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5DEE" w14:textId="03070357" w:rsidR="00076A67" w:rsidRPr="001B5064" w:rsidRDefault="00076A67" w:rsidP="00076A67">
      <w:pPr>
        <w:jc w:val="center"/>
        <w:rPr>
          <w:b/>
          <w:bCs/>
          <w:sz w:val="36"/>
          <w:szCs w:val="36"/>
        </w:rPr>
      </w:pPr>
      <w:r w:rsidRPr="001B5064">
        <w:rPr>
          <w:b/>
          <w:bCs/>
          <w:sz w:val="36"/>
          <w:szCs w:val="36"/>
        </w:rPr>
        <w:t>Procurement of Furniture</w:t>
      </w:r>
    </w:p>
    <w:p w14:paraId="19AB3553" w14:textId="7957C4EF" w:rsidR="00076A67" w:rsidRPr="001D5DCC" w:rsidRDefault="00A71DE4" w:rsidP="004E425E">
      <w:pPr>
        <w:jc w:val="both"/>
        <w:rPr>
          <w:bCs/>
        </w:rPr>
      </w:pPr>
      <w:r>
        <w:rPr>
          <w:bCs/>
        </w:rPr>
        <w:t xml:space="preserve">The contracts listed below are awarded by </w:t>
      </w:r>
      <w:r w:rsidR="00087589">
        <w:rPr>
          <w:bCs/>
        </w:rPr>
        <w:t>various entities</w:t>
      </w:r>
      <w:r w:rsidR="005E5842">
        <w:rPr>
          <w:bCs/>
        </w:rPr>
        <w:t xml:space="preserve">. </w:t>
      </w:r>
      <w:r w:rsidR="001D5DCC" w:rsidRPr="001D5DCC">
        <w:rPr>
          <w:bCs/>
        </w:rPr>
        <w:t xml:space="preserve">These contracts can be used at any dollar amount </w:t>
      </w:r>
      <w:r w:rsidR="001D5DCC" w:rsidRPr="001D5DCC">
        <w:rPr>
          <w:b/>
          <w:bCs/>
        </w:rPr>
        <w:t xml:space="preserve">without </w:t>
      </w:r>
      <w:r w:rsidR="005E5842">
        <w:rPr>
          <w:bCs/>
        </w:rPr>
        <w:t xml:space="preserve">additional competition. </w:t>
      </w:r>
      <w:r w:rsidR="00DC1C5D">
        <w:rPr>
          <w:bCs/>
        </w:rPr>
        <w:t>T</w:t>
      </w:r>
      <w:r w:rsidR="00F0640E">
        <w:rPr>
          <w:bCs/>
        </w:rPr>
        <w:t>he contracts provide value added services including design services, space planning, reconfig</w:t>
      </w:r>
      <w:r w:rsidR="008A70A0">
        <w:rPr>
          <w:bCs/>
        </w:rPr>
        <w:t>uration, and installation, etc.</w:t>
      </w:r>
      <w:r w:rsidR="00FF3D6D">
        <w:rPr>
          <w:bCs/>
        </w:rPr>
        <w:t xml:space="preserve"> The fee for each of these </w:t>
      </w:r>
      <w:r w:rsidR="00D33D50">
        <w:rPr>
          <w:bCs/>
        </w:rPr>
        <w:t>value-added</w:t>
      </w:r>
      <w:r w:rsidR="00FF3D6D">
        <w:rPr>
          <w:bCs/>
        </w:rPr>
        <w:t xml:space="preserve"> services may vary by </w:t>
      </w:r>
      <w:r w:rsidR="00D33D50">
        <w:rPr>
          <w:bCs/>
        </w:rPr>
        <w:t>supplier.</w:t>
      </w:r>
      <w:r w:rsidR="00FF3D6D">
        <w:rPr>
          <w:bCs/>
        </w:rPr>
        <w:t xml:space="preserve"> </w:t>
      </w:r>
    </w:p>
    <w:p w14:paraId="58297E07" w14:textId="4CB3BAE2" w:rsidR="00A71DE4" w:rsidRPr="00F0640E" w:rsidRDefault="00A71DE4" w:rsidP="004E425E">
      <w:pPr>
        <w:jc w:val="both"/>
        <w:rPr>
          <w:bCs/>
          <w:i/>
        </w:rPr>
      </w:pPr>
      <w:r w:rsidRPr="00F0640E">
        <w:rPr>
          <w:bCs/>
          <w:i/>
        </w:rPr>
        <w:t xml:space="preserve">The list of </w:t>
      </w:r>
      <w:r w:rsidR="00087589">
        <w:rPr>
          <w:bCs/>
          <w:i/>
        </w:rPr>
        <w:t xml:space="preserve">contracts, </w:t>
      </w:r>
      <w:r w:rsidR="00762E34">
        <w:rPr>
          <w:bCs/>
          <w:i/>
        </w:rPr>
        <w:t>contractor</w:t>
      </w:r>
      <w:r w:rsidR="00762E34" w:rsidRPr="00F0640E">
        <w:rPr>
          <w:bCs/>
          <w:i/>
        </w:rPr>
        <w:t xml:space="preserve">s </w:t>
      </w:r>
      <w:r w:rsidRPr="00F0640E">
        <w:rPr>
          <w:bCs/>
          <w:i/>
        </w:rPr>
        <w:t xml:space="preserve">and </w:t>
      </w:r>
      <w:r w:rsidR="00762E34">
        <w:rPr>
          <w:bCs/>
          <w:i/>
        </w:rPr>
        <w:t xml:space="preserve">authorized servicing </w:t>
      </w:r>
      <w:r w:rsidRPr="00F0640E">
        <w:rPr>
          <w:bCs/>
          <w:i/>
        </w:rPr>
        <w:t xml:space="preserve">dealers listed below are provided </w:t>
      </w:r>
      <w:r w:rsidR="00EE4867">
        <w:rPr>
          <w:bCs/>
          <w:i/>
        </w:rPr>
        <w:t xml:space="preserve">only </w:t>
      </w:r>
      <w:r w:rsidRPr="00F0640E">
        <w:rPr>
          <w:bCs/>
          <w:i/>
        </w:rPr>
        <w:t xml:space="preserve">as a guide. </w:t>
      </w:r>
      <w:r w:rsidR="00EE4867">
        <w:rPr>
          <w:bCs/>
          <w:i/>
        </w:rPr>
        <w:t xml:space="preserve">There are other </w:t>
      </w:r>
      <w:r w:rsidR="00EE4867" w:rsidRPr="00EE4867">
        <w:rPr>
          <w:bCs/>
          <w:i/>
        </w:rPr>
        <w:t>contracts, contractors and authorized servicing dealers</w:t>
      </w:r>
      <w:r w:rsidR="008A70A0">
        <w:rPr>
          <w:bCs/>
          <w:i/>
        </w:rPr>
        <w:t>,</w:t>
      </w:r>
      <w:r w:rsidR="00EE4867">
        <w:rPr>
          <w:bCs/>
          <w:i/>
        </w:rPr>
        <w:t xml:space="preserve"> but the list is too extensive to list them here. Check the Department of Management Services </w:t>
      </w:r>
      <w:r w:rsidR="00AB1703">
        <w:rPr>
          <w:bCs/>
          <w:i/>
        </w:rPr>
        <w:t xml:space="preserve">and other procurement cooperatives </w:t>
      </w:r>
      <w:r w:rsidR="00EE4867">
        <w:rPr>
          <w:bCs/>
          <w:i/>
        </w:rPr>
        <w:t>contract page for other listings.</w:t>
      </w:r>
      <w:r w:rsidR="008A70A0">
        <w:rPr>
          <w:bCs/>
          <w:i/>
        </w:rPr>
        <w:t xml:space="preserve"> </w:t>
      </w:r>
      <w:r w:rsidRPr="00F0640E">
        <w:rPr>
          <w:bCs/>
          <w:i/>
        </w:rPr>
        <w:t>The university does not have a contractual relationship with these vendors, nor does the list repr</w:t>
      </w:r>
      <w:r w:rsidR="00FF3D6D">
        <w:rPr>
          <w:bCs/>
          <w:i/>
        </w:rPr>
        <w:t xml:space="preserve">esent an endorsement from UCF. </w:t>
      </w:r>
    </w:p>
    <w:p w14:paraId="01B264C6" w14:textId="61E3BA03" w:rsidR="00DD51C4" w:rsidRDefault="004D11E5" w:rsidP="00DD51C4">
      <w:pPr>
        <w:spacing w:after="0"/>
        <w:rPr>
          <w:bCs/>
        </w:rPr>
      </w:pPr>
      <w:r>
        <w:rPr>
          <w:bCs/>
        </w:rPr>
        <w:t>Follow the simple instructions below for each contract</w:t>
      </w:r>
      <w:r w:rsidR="00DD51C4">
        <w:rPr>
          <w:bCs/>
        </w:rPr>
        <w:t>:</w:t>
      </w:r>
    </w:p>
    <w:p w14:paraId="33D0B428" w14:textId="7C69CFD2" w:rsidR="00DD51C4" w:rsidRPr="00CA4032" w:rsidRDefault="00DD51C4" w:rsidP="00DD51C4">
      <w:pPr>
        <w:pStyle w:val="ListParagraph"/>
        <w:numPr>
          <w:ilvl w:val="0"/>
          <w:numId w:val="2"/>
        </w:numPr>
        <w:spacing w:after="0"/>
        <w:rPr>
          <w:bCs/>
        </w:rPr>
      </w:pPr>
      <w:r w:rsidRPr="00CA4032">
        <w:rPr>
          <w:bCs/>
        </w:rPr>
        <w:t xml:space="preserve">Select a </w:t>
      </w:r>
      <w:r>
        <w:rPr>
          <w:bCs/>
        </w:rPr>
        <w:t xml:space="preserve">contractor </w:t>
      </w:r>
      <w:r w:rsidR="002344D8">
        <w:rPr>
          <w:bCs/>
        </w:rPr>
        <w:t>or click on the hyperlink (where applicable)</w:t>
      </w:r>
    </w:p>
    <w:p w14:paraId="689C2D29" w14:textId="4AF95AEB" w:rsidR="00DD51C4" w:rsidRDefault="00DD51C4" w:rsidP="00DD51C4">
      <w:pPr>
        <w:pStyle w:val="ListParagraph"/>
        <w:numPr>
          <w:ilvl w:val="0"/>
          <w:numId w:val="2"/>
        </w:numPr>
        <w:rPr>
          <w:bCs/>
        </w:rPr>
      </w:pPr>
      <w:r w:rsidRPr="00CA4032">
        <w:rPr>
          <w:bCs/>
        </w:rPr>
        <w:t>Contact the corresponding dealer(s)</w:t>
      </w:r>
      <w:r w:rsidR="004D11E5">
        <w:rPr>
          <w:bCs/>
        </w:rPr>
        <w:t xml:space="preserve"> (if applicable)</w:t>
      </w:r>
    </w:p>
    <w:p w14:paraId="4A7D6B70" w14:textId="77777777" w:rsidR="00DD51C4" w:rsidRDefault="00DD51C4" w:rsidP="00DD51C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Obtain a quote</w:t>
      </w:r>
    </w:p>
    <w:p w14:paraId="488F96F5" w14:textId="77777777" w:rsidR="00DD51C4" w:rsidRDefault="00DD51C4" w:rsidP="00DD51C4">
      <w:pPr>
        <w:pStyle w:val="ListParagraph"/>
        <w:numPr>
          <w:ilvl w:val="0"/>
          <w:numId w:val="2"/>
        </w:numPr>
        <w:spacing w:after="0"/>
        <w:rPr>
          <w:bCs/>
        </w:rPr>
      </w:pPr>
      <w:r>
        <w:rPr>
          <w:bCs/>
        </w:rPr>
        <w:t>Ensure delivery/installation cost is included in the quote</w:t>
      </w:r>
    </w:p>
    <w:p w14:paraId="3B095989" w14:textId="1600822F" w:rsidR="00666D60" w:rsidRPr="001F64F6" w:rsidRDefault="00DD51C4" w:rsidP="001F64F6">
      <w:pPr>
        <w:pStyle w:val="ListParagraph"/>
        <w:numPr>
          <w:ilvl w:val="0"/>
          <w:numId w:val="2"/>
        </w:numPr>
        <w:spacing w:after="0" w:line="240" w:lineRule="auto"/>
      </w:pPr>
      <w:r w:rsidRPr="00762E34">
        <w:rPr>
          <w:bCs/>
        </w:rPr>
        <w:t xml:space="preserve">Follow </w:t>
      </w:r>
      <w:hyperlink r:id="rId10" w:history="1">
        <w:r w:rsidRPr="00762E34">
          <w:rPr>
            <w:rStyle w:val="Hyperlink"/>
            <w:bCs/>
          </w:rPr>
          <w:t>Furniture Order Process</w:t>
        </w:r>
      </w:hyperlink>
      <w:r w:rsidR="00666D60" w:rsidRPr="001F64F6">
        <w:rPr>
          <w:b/>
          <w:bCs/>
          <w:sz w:val="28"/>
          <w:szCs w:val="28"/>
          <w:u w:val="single"/>
        </w:rPr>
        <w:br w:type="page"/>
      </w:r>
    </w:p>
    <w:p w14:paraId="0DD1AF37" w14:textId="75FB0C07" w:rsidR="00087589" w:rsidRPr="00762E34" w:rsidRDefault="00087589" w:rsidP="00087589">
      <w:pPr>
        <w:jc w:val="center"/>
        <w:rPr>
          <w:b/>
          <w:bCs/>
          <w:sz w:val="28"/>
          <w:szCs w:val="28"/>
          <w:u w:val="single"/>
        </w:rPr>
      </w:pPr>
      <w:r w:rsidRPr="00762E34">
        <w:rPr>
          <w:b/>
          <w:bCs/>
          <w:sz w:val="28"/>
          <w:szCs w:val="28"/>
          <w:u w:val="single"/>
        </w:rPr>
        <w:lastRenderedPageBreak/>
        <w:t>State of Florida Department of Management Services</w:t>
      </w:r>
    </w:p>
    <w:p w14:paraId="24AF4D33" w14:textId="2291B203" w:rsidR="00087589" w:rsidRDefault="00087589" w:rsidP="00087589">
      <w:pPr>
        <w:rPr>
          <w:bCs/>
        </w:rPr>
      </w:pPr>
      <w:r w:rsidRPr="00D863B7">
        <w:rPr>
          <w:b/>
          <w:bCs/>
        </w:rPr>
        <w:t xml:space="preserve">Office Furniture and </w:t>
      </w:r>
      <w:r w:rsidR="00AF7F32" w:rsidRPr="00D863B7">
        <w:rPr>
          <w:b/>
          <w:bCs/>
        </w:rPr>
        <w:t>Files</w:t>
      </w:r>
      <w:r w:rsidR="00AF7F32">
        <w:rPr>
          <w:b/>
          <w:bCs/>
        </w:rPr>
        <w:t>:</w:t>
      </w:r>
      <w:r w:rsidR="00AF7F32" w:rsidRPr="00D863B7">
        <w:rPr>
          <w:bCs/>
        </w:rPr>
        <w:t xml:space="preserve"> office</w:t>
      </w:r>
      <w:r w:rsidRPr="00D863B7">
        <w:rPr>
          <w:bCs/>
        </w:rPr>
        <w:t xml:space="preserve"> and conference/public area, including lateral and vertical steel files, dispatch/911 furniture, conference or training tables, mail processing furniture, conference or training chairs, storage and presentation accessories, reception desks, single and multiple seating units, sofas and loveseats and tables. </w:t>
      </w:r>
    </w:p>
    <w:p w14:paraId="0BF862FF" w14:textId="0000B76D" w:rsidR="00E622B5" w:rsidRDefault="004D11E5" w:rsidP="00305822">
      <w:r>
        <w:rPr>
          <w:bCs/>
        </w:rPr>
        <w:t xml:space="preserve">State Contract# </w:t>
      </w:r>
      <w:r w:rsidR="0037617A">
        <w:rPr>
          <w:bCs/>
        </w:rPr>
        <w:t>56120000-</w:t>
      </w:r>
      <w:r w:rsidR="00293024">
        <w:rPr>
          <w:bCs/>
        </w:rPr>
        <w:t>24-NY-ACS</w:t>
      </w:r>
      <w:r>
        <w:rPr>
          <w:bCs/>
        </w:rPr>
        <w:br/>
        <w:t xml:space="preserve">Effective Period: </w:t>
      </w:r>
      <w:r w:rsidR="00293024">
        <w:rPr>
          <w:bCs/>
        </w:rPr>
        <w:t xml:space="preserve">01/10/2024 </w:t>
      </w:r>
      <w:r w:rsidRPr="00D863B7">
        <w:rPr>
          <w:bCs/>
        </w:rPr>
        <w:t xml:space="preserve">through </w:t>
      </w:r>
      <w:r w:rsidR="00293024">
        <w:rPr>
          <w:bCs/>
        </w:rPr>
        <w:t>12/01/2028</w:t>
      </w:r>
    </w:p>
    <w:p w14:paraId="7FE1A381" w14:textId="51F054F7" w:rsidR="00941CCC" w:rsidRDefault="00941CCC" w:rsidP="00E622B5">
      <w:pPr>
        <w:pStyle w:val="ListParagraph"/>
        <w:numPr>
          <w:ilvl w:val="0"/>
          <w:numId w:val="3"/>
        </w:numPr>
      </w:pPr>
      <w:r>
        <w:t xml:space="preserve">Please click the following link to access a list of furniture manufacturers and </w:t>
      </w:r>
      <w:r w:rsidR="00241CBE">
        <w:t>the</w:t>
      </w:r>
      <w:r w:rsidR="00BC784F">
        <w:t>ir</w:t>
      </w:r>
      <w:r w:rsidR="00241CBE">
        <w:t xml:space="preserve"> respective </w:t>
      </w:r>
      <w:r w:rsidR="00325C22">
        <w:t>authorized resellers</w:t>
      </w:r>
      <w:r w:rsidR="00701206">
        <w:t>.</w:t>
      </w:r>
    </w:p>
    <w:p w14:paraId="58747738" w14:textId="070E83C0" w:rsidR="001F64F6" w:rsidRDefault="00701206" w:rsidP="00305822">
      <w:hyperlink r:id="rId11" w:history="1">
        <w:r w:rsidRPr="006C7F5B">
          <w:rPr>
            <w:rStyle w:val="Hyperlink"/>
          </w:rPr>
          <w:t>https://www.dms.myflorida.com/business_operations/state_purchasing/state_contracts_and_agreements/alternate_contract_source/furniture_all_types</w:t>
        </w:r>
      </w:hyperlink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525"/>
        <w:gridCol w:w="1710"/>
        <w:gridCol w:w="1800"/>
        <w:gridCol w:w="2070"/>
        <w:gridCol w:w="1890"/>
        <w:gridCol w:w="1980"/>
      </w:tblGrid>
      <w:tr w:rsidR="00666D60" w:rsidRPr="00DE6A57" w14:paraId="4D7CB462" w14:textId="77777777" w:rsidTr="00676865">
        <w:trPr>
          <w:trHeight w:val="2501"/>
        </w:trPr>
        <w:tc>
          <w:tcPr>
            <w:tcW w:w="1525" w:type="dxa"/>
            <w:shd w:val="clear" w:color="auto" w:fill="FFD966" w:themeFill="accent4" w:themeFillTint="99"/>
          </w:tcPr>
          <w:p w14:paraId="1304547F" w14:textId="77777777" w:rsidR="00666D60" w:rsidRPr="00DE6A57" w:rsidRDefault="00666D60" w:rsidP="00666D60">
            <w:pPr>
              <w:spacing w:line="259" w:lineRule="auto"/>
            </w:pPr>
          </w:p>
        </w:tc>
        <w:tc>
          <w:tcPr>
            <w:tcW w:w="1710" w:type="dxa"/>
            <w:shd w:val="clear" w:color="auto" w:fill="FFD966" w:themeFill="accent4" w:themeFillTint="99"/>
            <w:hideMark/>
          </w:tcPr>
          <w:p w14:paraId="282A4A1B" w14:textId="77777777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American Interiors</w:t>
            </w:r>
          </w:p>
          <w:p w14:paraId="04831068" w14:textId="77777777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Supplier ID</w:t>
            </w:r>
          </w:p>
          <w:p w14:paraId="7CF39BEC" w14:textId="77777777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S0000009151</w:t>
            </w:r>
          </w:p>
          <w:p w14:paraId="1ED53370" w14:textId="77777777" w:rsidR="00676865" w:rsidRPr="00676865" w:rsidRDefault="00676865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0344F9FF" w14:textId="77777777" w:rsidR="00676865" w:rsidRPr="00676865" w:rsidRDefault="00676865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52CD7168" w14:textId="1E14EB9C" w:rsidR="00676865" w:rsidRPr="00676865" w:rsidRDefault="00676865" w:rsidP="00676865">
            <w:pPr>
              <w:spacing w:line="259" w:lineRule="auto"/>
              <w:rPr>
                <w:b/>
                <w:bCs/>
                <w:sz w:val="20"/>
                <w:szCs w:val="20"/>
                <w:u w:val="single"/>
              </w:rPr>
            </w:pPr>
            <w:r w:rsidRPr="00676865">
              <w:rPr>
                <w:b/>
                <w:bCs/>
                <w:sz w:val="20"/>
                <w:szCs w:val="20"/>
                <w:u w:val="single"/>
              </w:rPr>
              <w:t>Proprietary line:</w:t>
            </w:r>
          </w:p>
          <w:p w14:paraId="33192625" w14:textId="076D7C69" w:rsidR="00676865" w:rsidRPr="00676865" w:rsidRDefault="00676865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MILLERKNOLL</w:t>
            </w:r>
          </w:p>
        </w:tc>
        <w:tc>
          <w:tcPr>
            <w:tcW w:w="1800" w:type="dxa"/>
            <w:shd w:val="clear" w:color="auto" w:fill="FFD966" w:themeFill="accent4" w:themeFillTint="99"/>
            <w:hideMark/>
          </w:tcPr>
          <w:p w14:paraId="66D93467" w14:textId="75F1159B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American Business Interiors (ABI)</w:t>
            </w:r>
          </w:p>
          <w:p w14:paraId="342D54BB" w14:textId="0EE904F1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Supplier ID</w:t>
            </w:r>
          </w:p>
          <w:p w14:paraId="045B41EA" w14:textId="0FA88D23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S0000000330</w:t>
            </w:r>
          </w:p>
          <w:p w14:paraId="40A2E082" w14:textId="77777777" w:rsidR="00676865" w:rsidRPr="00676865" w:rsidRDefault="00676865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7E8DB991" w14:textId="77777777" w:rsidR="00676865" w:rsidRPr="00676865" w:rsidRDefault="00676865" w:rsidP="00676865">
            <w:pPr>
              <w:spacing w:line="259" w:lineRule="auto"/>
              <w:rPr>
                <w:b/>
                <w:bCs/>
                <w:sz w:val="20"/>
                <w:szCs w:val="20"/>
                <w:u w:val="single"/>
              </w:rPr>
            </w:pPr>
          </w:p>
          <w:p w14:paraId="71A3A15F" w14:textId="27E4571C" w:rsidR="00676865" w:rsidRPr="00676865" w:rsidRDefault="00676865" w:rsidP="00676865">
            <w:pPr>
              <w:spacing w:line="259" w:lineRule="auto"/>
              <w:rPr>
                <w:b/>
                <w:bCs/>
                <w:sz w:val="20"/>
                <w:szCs w:val="20"/>
                <w:u w:val="single"/>
              </w:rPr>
            </w:pPr>
            <w:r w:rsidRPr="00676865">
              <w:rPr>
                <w:b/>
                <w:bCs/>
                <w:sz w:val="20"/>
                <w:szCs w:val="20"/>
                <w:u w:val="single"/>
              </w:rPr>
              <w:t>Proprietary line:</w:t>
            </w:r>
          </w:p>
          <w:p w14:paraId="5E4C2F0C" w14:textId="36CB42A0" w:rsidR="00676865" w:rsidRPr="00676865" w:rsidRDefault="00676865" w:rsidP="00676865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STEELCASE</w:t>
            </w:r>
          </w:p>
        </w:tc>
        <w:tc>
          <w:tcPr>
            <w:tcW w:w="2070" w:type="dxa"/>
            <w:shd w:val="clear" w:color="auto" w:fill="FFD966" w:themeFill="accent4" w:themeFillTint="99"/>
          </w:tcPr>
          <w:p w14:paraId="40F16C14" w14:textId="77777777" w:rsidR="00E56505" w:rsidRPr="00E56505" w:rsidRDefault="00E56505" w:rsidP="00E56505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E56505">
              <w:rPr>
                <w:b/>
                <w:bCs/>
                <w:sz w:val="20"/>
                <w:szCs w:val="20"/>
              </w:rPr>
              <w:t>BOS of Florida Inc</w:t>
            </w:r>
            <w:r w:rsidR="00676865" w:rsidRPr="00E56505">
              <w:rPr>
                <w:b/>
                <w:bCs/>
                <w:sz w:val="20"/>
                <w:szCs w:val="20"/>
              </w:rPr>
              <w:t xml:space="preserve"> </w:t>
            </w:r>
            <w:r w:rsidRPr="00E56505">
              <w:rPr>
                <w:b/>
                <w:bCs/>
                <w:sz w:val="20"/>
                <w:szCs w:val="20"/>
              </w:rPr>
              <w:t>dba AOE of Florida Inc., BOS Orlando</w:t>
            </w:r>
          </w:p>
          <w:p w14:paraId="27D14170" w14:textId="19B40E93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Supplier ID</w:t>
            </w:r>
          </w:p>
          <w:p w14:paraId="756D6831" w14:textId="77777777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S0000022663</w:t>
            </w:r>
          </w:p>
          <w:p w14:paraId="61D65D09" w14:textId="77777777" w:rsidR="00676865" w:rsidRPr="00676865" w:rsidRDefault="00676865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</w:p>
          <w:p w14:paraId="0899C7D2" w14:textId="4536EA88" w:rsidR="00676865" w:rsidRPr="00676865" w:rsidRDefault="00676865" w:rsidP="00666D60">
            <w:pPr>
              <w:spacing w:line="259" w:lineRule="auto"/>
              <w:rPr>
                <w:b/>
                <w:bCs/>
                <w:sz w:val="20"/>
                <w:szCs w:val="20"/>
                <w:u w:val="single"/>
              </w:rPr>
            </w:pPr>
            <w:r w:rsidRPr="00676865">
              <w:rPr>
                <w:b/>
                <w:bCs/>
                <w:sz w:val="20"/>
                <w:szCs w:val="20"/>
                <w:u w:val="single"/>
              </w:rPr>
              <w:t>Proprietary line:</w:t>
            </w:r>
          </w:p>
          <w:p w14:paraId="2CCD3913" w14:textId="0C0F7A8B" w:rsidR="00676865" w:rsidRPr="00676865" w:rsidRDefault="00676865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HAWORTH</w:t>
            </w:r>
          </w:p>
        </w:tc>
        <w:tc>
          <w:tcPr>
            <w:tcW w:w="1890" w:type="dxa"/>
            <w:shd w:val="clear" w:color="auto" w:fill="FFD966" w:themeFill="accent4" w:themeFillTint="99"/>
          </w:tcPr>
          <w:p w14:paraId="2BB5C304" w14:textId="19C7EB04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Commercial Design Services (CDS)</w:t>
            </w:r>
          </w:p>
          <w:p w14:paraId="2A428260" w14:textId="3CD6D0B9" w:rsidR="00666D60" w:rsidRPr="00676865" w:rsidRDefault="00666D60" w:rsidP="00666D60">
            <w:pPr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Supplier ID</w:t>
            </w:r>
          </w:p>
          <w:p w14:paraId="54905DC3" w14:textId="77777777" w:rsidR="00666D60" w:rsidRPr="00676865" w:rsidRDefault="00666D60" w:rsidP="00666D60">
            <w:pPr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S0000000584</w:t>
            </w:r>
          </w:p>
          <w:p w14:paraId="5D1D9441" w14:textId="77777777" w:rsidR="00676865" w:rsidRPr="00676865" w:rsidRDefault="00676865" w:rsidP="00666D60">
            <w:pPr>
              <w:rPr>
                <w:b/>
                <w:bCs/>
                <w:sz w:val="20"/>
                <w:szCs w:val="20"/>
              </w:rPr>
            </w:pPr>
          </w:p>
          <w:p w14:paraId="2C08C830" w14:textId="77777777" w:rsidR="00676865" w:rsidRPr="00676865" w:rsidRDefault="00676865" w:rsidP="00676865">
            <w:pPr>
              <w:spacing w:line="259" w:lineRule="auto"/>
              <w:rPr>
                <w:b/>
                <w:bCs/>
                <w:sz w:val="20"/>
                <w:szCs w:val="20"/>
                <w:u w:val="single"/>
              </w:rPr>
            </w:pPr>
          </w:p>
          <w:p w14:paraId="77BC0EB0" w14:textId="5F17DC8E" w:rsidR="00676865" w:rsidRPr="00676865" w:rsidRDefault="00676865" w:rsidP="00676865">
            <w:pPr>
              <w:spacing w:line="259" w:lineRule="auto"/>
              <w:rPr>
                <w:b/>
                <w:bCs/>
                <w:sz w:val="20"/>
                <w:szCs w:val="20"/>
                <w:u w:val="single"/>
              </w:rPr>
            </w:pPr>
            <w:r w:rsidRPr="00676865">
              <w:rPr>
                <w:b/>
                <w:bCs/>
                <w:sz w:val="20"/>
                <w:szCs w:val="20"/>
                <w:u w:val="single"/>
              </w:rPr>
              <w:t>Proprietary line:</w:t>
            </w:r>
          </w:p>
          <w:p w14:paraId="59623BBF" w14:textId="196377C3" w:rsidR="00666D60" w:rsidRPr="00676865" w:rsidRDefault="00676865" w:rsidP="00676865">
            <w:pPr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ALLSTEEL</w:t>
            </w:r>
          </w:p>
        </w:tc>
        <w:tc>
          <w:tcPr>
            <w:tcW w:w="1980" w:type="dxa"/>
            <w:shd w:val="clear" w:color="auto" w:fill="FFD966" w:themeFill="accent4" w:themeFillTint="99"/>
            <w:hideMark/>
          </w:tcPr>
          <w:p w14:paraId="4EEAA34A" w14:textId="77777777" w:rsidR="00666D60" w:rsidRPr="00676865" w:rsidRDefault="00666D60" w:rsidP="00666D60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Corporate Interiors of Orlando (CI Group)</w:t>
            </w:r>
          </w:p>
          <w:p w14:paraId="1A873B35" w14:textId="77777777" w:rsidR="00666D60" w:rsidRPr="00676865" w:rsidRDefault="00666D60" w:rsidP="00666D60">
            <w:pPr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Supplier ID</w:t>
            </w:r>
          </w:p>
          <w:p w14:paraId="494E0FDE" w14:textId="77777777" w:rsidR="00666D60" w:rsidRPr="00676865" w:rsidRDefault="00666D60" w:rsidP="00666D60">
            <w:pPr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S0000005812</w:t>
            </w:r>
          </w:p>
          <w:p w14:paraId="7081E70B" w14:textId="77777777" w:rsidR="00676865" w:rsidRPr="00676865" w:rsidRDefault="00676865" w:rsidP="00666D60">
            <w:pPr>
              <w:rPr>
                <w:b/>
                <w:bCs/>
                <w:sz w:val="20"/>
                <w:szCs w:val="20"/>
              </w:rPr>
            </w:pPr>
          </w:p>
          <w:p w14:paraId="52C387F9" w14:textId="77777777" w:rsidR="00676865" w:rsidRPr="00676865" w:rsidRDefault="00676865" w:rsidP="00676865">
            <w:pPr>
              <w:spacing w:line="259" w:lineRule="auto"/>
              <w:rPr>
                <w:b/>
                <w:bCs/>
                <w:sz w:val="20"/>
                <w:szCs w:val="20"/>
                <w:u w:val="single"/>
              </w:rPr>
            </w:pPr>
            <w:r w:rsidRPr="00676865">
              <w:rPr>
                <w:b/>
                <w:bCs/>
                <w:sz w:val="20"/>
                <w:szCs w:val="20"/>
                <w:u w:val="single"/>
              </w:rPr>
              <w:t>Proprietary line:</w:t>
            </w:r>
          </w:p>
          <w:p w14:paraId="289AF9D6" w14:textId="6779693D" w:rsidR="00676865" w:rsidRPr="00676865" w:rsidRDefault="00676865" w:rsidP="00676865">
            <w:pPr>
              <w:rPr>
                <w:b/>
                <w:bCs/>
                <w:sz w:val="20"/>
                <w:szCs w:val="20"/>
              </w:rPr>
            </w:pPr>
            <w:r w:rsidRPr="00676865">
              <w:rPr>
                <w:b/>
                <w:bCs/>
                <w:sz w:val="20"/>
                <w:szCs w:val="20"/>
              </w:rPr>
              <w:t>TEKNION</w:t>
            </w:r>
          </w:p>
        </w:tc>
      </w:tr>
      <w:tr w:rsidR="00666D60" w:rsidRPr="00DE6A57" w14:paraId="2B56089C" w14:textId="77777777" w:rsidTr="00676865">
        <w:tc>
          <w:tcPr>
            <w:tcW w:w="1525" w:type="dxa"/>
            <w:shd w:val="clear" w:color="auto" w:fill="FFD966" w:themeFill="accent4" w:themeFillTint="99"/>
          </w:tcPr>
          <w:p w14:paraId="33918E30" w14:textId="77777777" w:rsidR="00666D60" w:rsidRPr="00DE6A57" w:rsidRDefault="00666D60" w:rsidP="00666D60"/>
        </w:tc>
        <w:tc>
          <w:tcPr>
            <w:tcW w:w="1710" w:type="dxa"/>
            <w:shd w:val="clear" w:color="auto" w:fill="FFD966" w:themeFill="accent4" w:themeFillTint="99"/>
          </w:tcPr>
          <w:p w14:paraId="521D1C8B" w14:textId="77777777" w:rsidR="00666D60" w:rsidRPr="00A73CE6" w:rsidRDefault="00666D60" w:rsidP="00666D60">
            <w:pPr>
              <w:spacing w:line="259" w:lineRule="auto"/>
            </w:pPr>
            <w:r w:rsidRPr="00A73CE6">
              <w:t>Arlene Martinez</w:t>
            </w:r>
          </w:p>
          <w:p w14:paraId="41DCF0E4" w14:textId="77777777" w:rsidR="00666D60" w:rsidRPr="00A73CE6" w:rsidRDefault="00666D60" w:rsidP="00666D60">
            <w:pPr>
              <w:spacing w:line="259" w:lineRule="auto"/>
            </w:pPr>
            <w:hyperlink r:id="rId12" w:history="1">
              <w:r w:rsidRPr="00A73CE6">
                <w:rPr>
                  <w:rStyle w:val="Hyperlink"/>
                </w:rPr>
                <w:t>amartinez@aminteriors.com</w:t>
              </w:r>
            </w:hyperlink>
          </w:p>
          <w:p w14:paraId="72089416" w14:textId="70BCB34F" w:rsidR="00666D60" w:rsidRPr="00F42920" w:rsidRDefault="00666D60" w:rsidP="00666D60">
            <w:pPr>
              <w:spacing w:line="259" w:lineRule="auto"/>
              <w:rPr>
                <w:highlight w:val="yellow"/>
              </w:rPr>
            </w:pPr>
            <w:r w:rsidRPr="00A73CE6">
              <w:t>407-489-2039</w:t>
            </w:r>
          </w:p>
        </w:tc>
        <w:tc>
          <w:tcPr>
            <w:tcW w:w="1800" w:type="dxa"/>
            <w:shd w:val="clear" w:color="auto" w:fill="FFD966" w:themeFill="accent4" w:themeFillTint="99"/>
          </w:tcPr>
          <w:p w14:paraId="5661F97C" w14:textId="77777777" w:rsidR="00666D60" w:rsidRPr="00A73CE6" w:rsidRDefault="00666D60" w:rsidP="00666D60">
            <w:pPr>
              <w:spacing w:line="259" w:lineRule="auto"/>
            </w:pPr>
            <w:r w:rsidRPr="00A73CE6">
              <w:t>Mary McGregor</w:t>
            </w:r>
          </w:p>
          <w:p w14:paraId="07ACFC51" w14:textId="77777777" w:rsidR="00666D60" w:rsidRPr="00A73CE6" w:rsidRDefault="00666D60" w:rsidP="00666D60">
            <w:pPr>
              <w:spacing w:line="259" w:lineRule="auto"/>
            </w:pPr>
            <w:hyperlink r:id="rId13" w:history="1">
              <w:r w:rsidRPr="00A73CE6">
                <w:rPr>
                  <w:rStyle w:val="Hyperlink"/>
                </w:rPr>
                <w:t>mmcgregor@abinteriors.com</w:t>
              </w:r>
            </w:hyperlink>
          </w:p>
          <w:p w14:paraId="4E26093A" w14:textId="6624010F" w:rsidR="00666D60" w:rsidRPr="00A73CE6" w:rsidRDefault="00676865" w:rsidP="00666D60">
            <w:r w:rsidRPr="00676865">
              <w:t>407-739-6301</w:t>
            </w:r>
          </w:p>
        </w:tc>
        <w:tc>
          <w:tcPr>
            <w:tcW w:w="2070" w:type="dxa"/>
            <w:shd w:val="clear" w:color="auto" w:fill="FFD966" w:themeFill="accent4" w:themeFillTint="99"/>
          </w:tcPr>
          <w:p w14:paraId="38977A03" w14:textId="77777777" w:rsidR="00676865" w:rsidRPr="00676865" w:rsidRDefault="00676865" w:rsidP="00676865">
            <w:r w:rsidRPr="00676865">
              <w:t>Angel Shawver</w:t>
            </w:r>
          </w:p>
          <w:p w14:paraId="7538195B" w14:textId="77777777" w:rsidR="00676865" w:rsidRDefault="00676865" w:rsidP="00666D60">
            <w:hyperlink r:id="rId14" w:tgtFrame="_blank" w:history="1">
              <w:r w:rsidRPr="00676865">
                <w:rPr>
                  <w:rStyle w:val="Hyperlink"/>
                </w:rPr>
                <w:t>angel.shawver@bos.com</w:t>
              </w:r>
            </w:hyperlink>
            <w:r w:rsidRPr="00676865">
              <w:t xml:space="preserve"> </w:t>
            </w:r>
          </w:p>
          <w:p w14:paraId="788BB7B4" w14:textId="66601FFC" w:rsidR="00666D60" w:rsidRPr="00A73CE6" w:rsidRDefault="00676865" w:rsidP="00666D60">
            <w:r w:rsidRPr="00676865">
              <w:t>407</w:t>
            </w:r>
            <w:r>
              <w:t>-</w:t>
            </w:r>
            <w:r w:rsidRPr="00676865">
              <w:t>221</w:t>
            </w:r>
            <w:r>
              <w:t>-</w:t>
            </w:r>
            <w:r w:rsidRPr="00676865">
              <w:t>3946</w:t>
            </w:r>
          </w:p>
        </w:tc>
        <w:tc>
          <w:tcPr>
            <w:tcW w:w="1890" w:type="dxa"/>
            <w:shd w:val="clear" w:color="auto" w:fill="FFD966" w:themeFill="accent4" w:themeFillTint="99"/>
          </w:tcPr>
          <w:p w14:paraId="63D9E975" w14:textId="1761317E" w:rsidR="00666D60" w:rsidRPr="00A73CE6" w:rsidRDefault="00666D60" w:rsidP="00666D60">
            <w:pPr>
              <w:spacing w:line="259" w:lineRule="auto"/>
            </w:pPr>
            <w:r w:rsidRPr="00A73CE6">
              <w:t>Kris Panter</w:t>
            </w:r>
          </w:p>
          <w:p w14:paraId="39DE2923" w14:textId="77777777" w:rsidR="00666D60" w:rsidRPr="00A73CE6" w:rsidRDefault="00666D60" w:rsidP="00666D60">
            <w:pPr>
              <w:spacing w:line="259" w:lineRule="auto"/>
            </w:pPr>
            <w:hyperlink r:id="rId15" w:history="1">
              <w:r w:rsidRPr="00A73CE6">
                <w:rPr>
                  <w:rStyle w:val="Hyperlink"/>
                </w:rPr>
                <w:t>kpanter@cdsorlando.com</w:t>
              </w:r>
            </w:hyperlink>
          </w:p>
          <w:p w14:paraId="243CCC04" w14:textId="1237D60A" w:rsidR="00666D60" w:rsidRPr="00A73CE6" w:rsidRDefault="00666D60" w:rsidP="00666D60">
            <w:pPr>
              <w:spacing w:line="259" w:lineRule="auto"/>
            </w:pPr>
            <w:r w:rsidRPr="00A73CE6">
              <w:t>707-774-4832</w:t>
            </w:r>
          </w:p>
        </w:tc>
        <w:tc>
          <w:tcPr>
            <w:tcW w:w="1980" w:type="dxa"/>
            <w:shd w:val="clear" w:color="auto" w:fill="FFD966" w:themeFill="accent4" w:themeFillTint="99"/>
          </w:tcPr>
          <w:p w14:paraId="098028F4" w14:textId="69FE3018" w:rsidR="00666D60" w:rsidRPr="00A73CE6" w:rsidRDefault="00666D60" w:rsidP="00666D60">
            <w:r w:rsidRPr="00A73CE6">
              <w:t>Kirstyn Hobler</w:t>
            </w:r>
          </w:p>
          <w:p w14:paraId="1BFCA597" w14:textId="34E5CDBA" w:rsidR="00666D60" w:rsidRPr="00A73CE6" w:rsidRDefault="00666D60" w:rsidP="00666D60">
            <w:hyperlink r:id="rId16" w:history="1">
              <w:r w:rsidRPr="00A73CE6">
                <w:rPr>
                  <w:rStyle w:val="Hyperlink"/>
                </w:rPr>
                <w:t>khobler@the-cigroup.com</w:t>
              </w:r>
            </w:hyperlink>
          </w:p>
          <w:p w14:paraId="4B6B760A" w14:textId="140FCF08" w:rsidR="00666D60" w:rsidRPr="00A73CE6" w:rsidRDefault="00676865" w:rsidP="00666D60">
            <w:r w:rsidRPr="00676865">
              <w:t>973-557-6054</w:t>
            </w:r>
          </w:p>
        </w:tc>
      </w:tr>
      <w:tr w:rsidR="00666D60" w:rsidRPr="00DE6A57" w14:paraId="632E4D11" w14:textId="77777777" w:rsidTr="00676865">
        <w:tc>
          <w:tcPr>
            <w:tcW w:w="1525" w:type="dxa"/>
            <w:hideMark/>
          </w:tcPr>
          <w:p w14:paraId="4420EFC3" w14:textId="77777777" w:rsidR="00666D60" w:rsidRPr="00DE6A57" w:rsidRDefault="00666D60" w:rsidP="00666D60">
            <w:pPr>
              <w:spacing w:after="160" w:line="259" w:lineRule="auto"/>
            </w:pPr>
            <w:r w:rsidRPr="00DE6A57">
              <w:t>Allsteel</w:t>
            </w:r>
          </w:p>
        </w:tc>
        <w:tc>
          <w:tcPr>
            <w:tcW w:w="1710" w:type="dxa"/>
          </w:tcPr>
          <w:p w14:paraId="3E9AF5B7" w14:textId="77777777" w:rsidR="00666D60" w:rsidRPr="00DE6A57" w:rsidRDefault="00666D60" w:rsidP="00530C98">
            <w:pPr>
              <w:spacing w:after="160" w:line="259" w:lineRule="auto"/>
              <w:jc w:val="center"/>
            </w:pPr>
          </w:p>
        </w:tc>
        <w:tc>
          <w:tcPr>
            <w:tcW w:w="1800" w:type="dxa"/>
          </w:tcPr>
          <w:p w14:paraId="59D13A35" w14:textId="77777777" w:rsidR="00666D60" w:rsidRPr="00DE6A57" w:rsidRDefault="00666D60" w:rsidP="00530C98">
            <w:pPr>
              <w:spacing w:after="160" w:line="259" w:lineRule="auto"/>
              <w:jc w:val="center"/>
            </w:pPr>
          </w:p>
        </w:tc>
        <w:tc>
          <w:tcPr>
            <w:tcW w:w="2070" w:type="dxa"/>
          </w:tcPr>
          <w:p w14:paraId="3DCE4D22" w14:textId="77777777" w:rsidR="00666D60" w:rsidRPr="00DE6A57" w:rsidRDefault="00666D60" w:rsidP="00530C98">
            <w:pPr>
              <w:jc w:val="center"/>
            </w:pPr>
          </w:p>
        </w:tc>
        <w:tc>
          <w:tcPr>
            <w:tcW w:w="1890" w:type="dxa"/>
            <w:hideMark/>
          </w:tcPr>
          <w:p w14:paraId="4AB2DD18" w14:textId="5374688A" w:rsidR="00666D60" w:rsidRPr="00DE6A57" w:rsidRDefault="00666D60" w:rsidP="00530C98">
            <w:pPr>
              <w:spacing w:after="160" w:line="259" w:lineRule="auto"/>
              <w:jc w:val="center"/>
            </w:pPr>
            <w:r w:rsidRPr="00DE6A57">
              <w:t>X</w:t>
            </w:r>
          </w:p>
        </w:tc>
        <w:tc>
          <w:tcPr>
            <w:tcW w:w="1980" w:type="dxa"/>
          </w:tcPr>
          <w:p w14:paraId="4AD8B364" w14:textId="77777777" w:rsidR="00666D60" w:rsidRPr="00DE6A57" w:rsidRDefault="00666D60" w:rsidP="00530C98">
            <w:pPr>
              <w:spacing w:after="160" w:line="259" w:lineRule="auto"/>
              <w:jc w:val="center"/>
            </w:pPr>
          </w:p>
        </w:tc>
      </w:tr>
      <w:tr w:rsidR="00077DB0" w:rsidRPr="00DE6A57" w14:paraId="6F37EE20" w14:textId="77777777" w:rsidTr="00676865">
        <w:tc>
          <w:tcPr>
            <w:tcW w:w="1525" w:type="dxa"/>
          </w:tcPr>
          <w:p w14:paraId="3845799E" w14:textId="3AA91A2F" w:rsidR="00077DB0" w:rsidRPr="00DE6A57" w:rsidRDefault="00077DB0" w:rsidP="00077DB0">
            <w:r>
              <w:t>Global Industries</w:t>
            </w:r>
          </w:p>
        </w:tc>
        <w:tc>
          <w:tcPr>
            <w:tcW w:w="1710" w:type="dxa"/>
          </w:tcPr>
          <w:p w14:paraId="5C578095" w14:textId="3C9944BA" w:rsidR="00077DB0" w:rsidRPr="00DE6A57" w:rsidRDefault="00077DB0" w:rsidP="00077DB0">
            <w:pPr>
              <w:jc w:val="center"/>
            </w:pPr>
            <w:r w:rsidRPr="001B18B2">
              <w:t>X</w:t>
            </w:r>
          </w:p>
        </w:tc>
        <w:tc>
          <w:tcPr>
            <w:tcW w:w="1800" w:type="dxa"/>
          </w:tcPr>
          <w:p w14:paraId="23ECBA55" w14:textId="5EEE6145" w:rsidR="00077DB0" w:rsidRPr="00DE6A57" w:rsidRDefault="00077DB0" w:rsidP="00077DB0">
            <w:pPr>
              <w:jc w:val="center"/>
            </w:pPr>
            <w:r w:rsidRPr="00005373">
              <w:t>X</w:t>
            </w:r>
          </w:p>
        </w:tc>
        <w:tc>
          <w:tcPr>
            <w:tcW w:w="2070" w:type="dxa"/>
          </w:tcPr>
          <w:p w14:paraId="4BB51F6D" w14:textId="7A167BC4" w:rsidR="00077DB0" w:rsidRPr="00DE6A57" w:rsidRDefault="00077DB0" w:rsidP="00077DB0">
            <w:pPr>
              <w:jc w:val="center"/>
            </w:pPr>
            <w:r w:rsidRPr="001B18B2">
              <w:t>X</w:t>
            </w:r>
          </w:p>
        </w:tc>
        <w:tc>
          <w:tcPr>
            <w:tcW w:w="1890" w:type="dxa"/>
          </w:tcPr>
          <w:p w14:paraId="7E837C8C" w14:textId="4B96F707" w:rsidR="00077DB0" w:rsidRPr="00DE6A57" w:rsidRDefault="00077DB0" w:rsidP="00077DB0">
            <w:pPr>
              <w:jc w:val="center"/>
            </w:pPr>
            <w:r>
              <w:t>X</w:t>
            </w:r>
          </w:p>
        </w:tc>
        <w:tc>
          <w:tcPr>
            <w:tcW w:w="1980" w:type="dxa"/>
          </w:tcPr>
          <w:p w14:paraId="154E12E7" w14:textId="798FA5E0" w:rsidR="00077DB0" w:rsidRPr="00DE6A57" w:rsidRDefault="00077DB0" w:rsidP="00077DB0">
            <w:pPr>
              <w:jc w:val="center"/>
            </w:pPr>
            <w:r>
              <w:t>X</w:t>
            </w:r>
          </w:p>
        </w:tc>
      </w:tr>
      <w:tr w:rsidR="00077DB0" w:rsidRPr="00DE6A57" w14:paraId="1DCD1C4C" w14:textId="77777777" w:rsidTr="00676865">
        <w:tc>
          <w:tcPr>
            <w:tcW w:w="1525" w:type="dxa"/>
            <w:hideMark/>
          </w:tcPr>
          <w:p w14:paraId="217E561A" w14:textId="77777777" w:rsidR="00077DB0" w:rsidRPr="00DE6A57" w:rsidRDefault="00077DB0" w:rsidP="00077DB0">
            <w:pPr>
              <w:spacing w:after="160" w:line="259" w:lineRule="auto"/>
            </w:pPr>
            <w:r w:rsidRPr="00DE6A57">
              <w:t>Haworth</w:t>
            </w:r>
          </w:p>
        </w:tc>
        <w:tc>
          <w:tcPr>
            <w:tcW w:w="1710" w:type="dxa"/>
          </w:tcPr>
          <w:p w14:paraId="06B9F8B8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1800" w:type="dxa"/>
          </w:tcPr>
          <w:p w14:paraId="27875315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2070" w:type="dxa"/>
          </w:tcPr>
          <w:p w14:paraId="4DB259F4" w14:textId="28F21C93" w:rsidR="00077DB0" w:rsidRPr="00DE6A57" w:rsidRDefault="00077DB0" w:rsidP="00077DB0">
            <w:pPr>
              <w:jc w:val="center"/>
            </w:pPr>
            <w:r w:rsidRPr="00DE6A57">
              <w:t>X</w:t>
            </w:r>
          </w:p>
        </w:tc>
        <w:tc>
          <w:tcPr>
            <w:tcW w:w="1890" w:type="dxa"/>
          </w:tcPr>
          <w:p w14:paraId="0D8B14DD" w14:textId="437F3B2C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1980" w:type="dxa"/>
          </w:tcPr>
          <w:p w14:paraId="2BAC19A9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</w:tr>
      <w:tr w:rsidR="00077DB0" w:rsidRPr="00DE6A57" w14:paraId="2357459D" w14:textId="77777777" w:rsidTr="00676865">
        <w:tc>
          <w:tcPr>
            <w:tcW w:w="1525" w:type="dxa"/>
            <w:hideMark/>
          </w:tcPr>
          <w:p w14:paraId="60C34AF3" w14:textId="77777777" w:rsidR="00077DB0" w:rsidRPr="00DE6A57" w:rsidRDefault="00077DB0" w:rsidP="00077DB0">
            <w:pPr>
              <w:spacing w:after="160" w:line="259" w:lineRule="auto"/>
            </w:pPr>
            <w:r w:rsidRPr="00DE6A57">
              <w:t>HON</w:t>
            </w:r>
          </w:p>
        </w:tc>
        <w:tc>
          <w:tcPr>
            <w:tcW w:w="1710" w:type="dxa"/>
          </w:tcPr>
          <w:p w14:paraId="3F1F4716" w14:textId="13C1B021" w:rsidR="00077DB0" w:rsidRPr="00DE6A57" w:rsidRDefault="00077DB0" w:rsidP="00077DB0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800" w:type="dxa"/>
          </w:tcPr>
          <w:p w14:paraId="2DF6E5AB" w14:textId="088EA74D" w:rsidR="00077DB0" w:rsidRPr="00DE6A57" w:rsidRDefault="00077DB0" w:rsidP="00077DB0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2070" w:type="dxa"/>
          </w:tcPr>
          <w:p w14:paraId="66381B98" w14:textId="04A8E939" w:rsidR="00077DB0" w:rsidRPr="00DE6A57" w:rsidRDefault="00077DB0" w:rsidP="00077DB0">
            <w:pPr>
              <w:jc w:val="center"/>
            </w:pPr>
          </w:p>
        </w:tc>
        <w:tc>
          <w:tcPr>
            <w:tcW w:w="1890" w:type="dxa"/>
            <w:hideMark/>
          </w:tcPr>
          <w:p w14:paraId="73D5A051" w14:textId="439F910B" w:rsidR="00077DB0" w:rsidRPr="00DE6A57" w:rsidRDefault="00077DB0" w:rsidP="00077DB0">
            <w:pPr>
              <w:spacing w:after="160" w:line="259" w:lineRule="auto"/>
              <w:jc w:val="center"/>
            </w:pPr>
            <w:r w:rsidRPr="00DE6A57">
              <w:t>X</w:t>
            </w:r>
          </w:p>
        </w:tc>
        <w:tc>
          <w:tcPr>
            <w:tcW w:w="1980" w:type="dxa"/>
          </w:tcPr>
          <w:p w14:paraId="65744367" w14:textId="2E603449" w:rsidR="00077DB0" w:rsidRPr="00DE6A57" w:rsidRDefault="00077DB0" w:rsidP="00077DB0">
            <w:pPr>
              <w:spacing w:after="160" w:line="259" w:lineRule="auto"/>
              <w:jc w:val="center"/>
            </w:pPr>
            <w:r>
              <w:t>X</w:t>
            </w:r>
          </w:p>
        </w:tc>
      </w:tr>
      <w:tr w:rsidR="00077DB0" w:rsidRPr="00DE6A57" w14:paraId="4E228CDD" w14:textId="77777777" w:rsidTr="00676865">
        <w:tc>
          <w:tcPr>
            <w:tcW w:w="1525" w:type="dxa"/>
            <w:hideMark/>
          </w:tcPr>
          <w:p w14:paraId="66166522" w14:textId="09AAA4A4" w:rsidR="00077DB0" w:rsidRPr="00DE6A57" w:rsidRDefault="00077DB0" w:rsidP="00077DB0">
            <w:pPr>
              <w:spacing w:after="160" w:line="259" w:lineRule="auto"/>
            </w:pPr>
            <w:r>
              <w:t xml:space="preserve">National/ </w:t>
            </w:r>
            <w:r w:rsidRPr="00DE6A57">
              <w:t>Kimball</w:t>
            </w:r>
          </w:p>
        </w:tc>
        <w:tc>
          <w:tcPr>
            <w:tcW w:w="1710" w:type="dxa"/>
          </w:tcPr>
          <w:p w14:paraId="0432C609" w14:textId="727AEE02" w:rsidR="00077DB0" w:rsidRPr="00DE6A57" w:rsidRDefault="00077DB0" w:rsidP="00077DB0">
            <w:pPr>
              <w:spacing w:after="160" w:line="259" w:lineRule="auto"/>
              <w:jc w:val="center"/>
            </w:pPr>
            <w:r w:rsidRPr="00676865">
              <w:t>X</w:t>
            </w:r>
          </w:p>
        </w:tc>
        <w:tc>
          <w:tcPr>
            <w:tcW w:w="1800" w:type="dxa"/>
            <w:hideMark/>
          </w:tcPr>
          <w:p w14:paraId="2AE40456" w14:textId="77777777" w:rsidR="00077DB0" w:rsidRPr="00DE6A57" w:rsidRDefault="00077DB0" w:rsidP="00077DB0">
            <w:pPr>
              <w:spacing w:after="160" w:line="259" w:lineRule="auto"/>
              <w:jc w:val="center"/>
            </w:pPr>
            <w:r w:rsidRPr="00DE6A57">
              <w:t>X</w:t>
            </w:r>
          </w:p>
        </w:tc>
        <w:tc>
          <w:tcPr>
            <w:tcW w:w="2070" w:type="dxa"/>
          </w:tcPr>
          <w:p w14:paraId="1701DD2C" w14:textId="5F07E3A1" w:rsidR="00077DB0" w:rsidRPr="00DE6A57" w:rsidRDefault="00077DB0" w:rsidP="00077DB0">
            <w:pPr>
              <w:jc w:val="center"/>
            </w:pPr>
          </w:p>
        </w:tc>
        <w:tc>
          <w:tcPr>
            <w:tcW w:w="1890" w:type="dxa"/>
            <w:hideMark/>
          </w:tcPr>
          <w:p w14:paraId="08873282" w14:textId="2C954B6D" w:rsidR="00077DB0" w:rsidRPr="00DE6A57" w:rsidRDefault="00077DB0" w:rsidP="00077DB0">
            <w:pPr>
              <w:spacing w:after="160" w:line="259" w:lineRule="auto"/>
              <w:jc w:val="center"/>
            </w:pPr>
            <w:r w:rsidRPr="00DE6A57">
              <w:t>X</w:t>
            </w:r>
          </w:p>
        </w:tc>
        <w:tc>
          <w:tcPr>
            <w:tcW w:w="1980" w:type="dxa"/>
          </w:tcPr>
          <w:p w14:paraId="45A961D8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</w:tr>
      <w:tr w:rsidR="00077DB0" w:rsidRPr="00DE6A57" w14:paraId="3FF4F691" w14:textId="77777777" w:rsidTr="00676865">
        <w:tc>
          <w:tcPr>
            <w:tcW w:w="1525" w:type="dxa"/>
            <w:hideMark/>
          </w:tcPr>
          <w:p w14:paraId="1E82CFDB" w14:textId="0C5CDA8D" w:rsidR="00077DB0" w:rsidRPr="00DE6A57" w:rsidRDefault="00077DB0" w:rsidP="00077DB0">
            <w:pPr>
              <w:spacing w:after="160" w:line="259" w:lineRule="auto"/>
            </w:pPr>
            <w:r w:rsidRPr="00DE6A57">
              <w:t>MillerKnoll</w:t>
            </w:r>
          </w:p>
        </w:tc>
        <w:tc>
          <w:tcPr>
            <w:tcW w:w="1710" w:type="dxa"/>
            <w:hideMark/>
          </w:tcPr>
          <w:p w14:paraId="1B6CC8AC" w14:textId="77777777" w:rsidR="00077DB0" w:rsidRPr="00DE6A57" w:rsidRDefault="00077DB0" w:rsidP="00077DB0">
            <w:pPr>
              <w:spacing w:after="160" w:line="259" w:lineRule="auto"/>
              <w:jc w:val="center"/>
            </w:pPr>
            <w:r w:rsidRPr="00DE6A57">
              <w:t>X</w:t>
            </w:r>
          </w:p>
        </w:tc>
        <w:tc>
          <w:tcPr>
            <w:tcW w:w="1800" w:type="dxa"/>
          </w:tcPr>
          <w:p w14:paraId="375B263B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2070" w:type="dxa"/>
          </w:tcPr>
          <w:p w14:paraId="229A3C44" w14:textId="77777777" w:rsidR="00077DB0" w:rsidRPr="00DE6A57" w:rsidRDefault="00077DB0" w:rsidP="00077DB0">
            <w:pPr>
              <w:jc w:val="center"/>
            </w:pPr>
          </w:p>
        </w:tc>
        <w:tc>
          <w:tcPr>
            <w:tcW w:w="1890" w:type="dxa"/>
          </w:tcPr>
          <w:p w14:paraId="3ED684AB" w14:textId="761AE972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1980" w:type="dxa"/>
          </w:tcPr>
          <w:p w14:paraId="46AC68CA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</w:tr>
      <w:tr w:rsidR="00077DB0" w:rsidRPr="00DE6A57" w14:paraId="28AFC95F" w14:textId="77777777" w:rsidTr="00676865">
        <w:tc>
          <w:tcPr>
            <w:tcW w:w="1525" w:type="dxa"/>
            <w:hideMark/>
          </w:tcPr>
          <w:p w14:paraId="18F60051" w14:textId="3F9A7333" w:rsidR="00077DB0" w:rsidRPr="00DE6A57" w:rsidRDefault="00077DB0" w:rsidP="00077DB0">
            <w:pPr>
              <w:spacing w:after="160" w:line="259" w:lineRule="auto"/>
            </w:pPr>
            <w:r w:rsidRPr="00DE6A57">
              <w:t>SitOnIt</w:t>
            </w:r>
            <w:r>
              <w:t xml:space="preserve"> (w/in Exemplis)</w:t>
            </w:r>
          </w:p>
        </w:tc>
        <w:tc>
          <w:tcPr>
            <w:tcW w:w="1710" w:type="dxa"/>
          </w:tcPr>
          <w:p w14:paraId="3076E750" w14:textId="42D5E2A5" w:rsidR="00077DB0" w:rsidRPr="00DE6A57" w:rsidRDefault="00077DB0" w:rsidP="00077DB0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800" w:type="dxa"/>
            <w:hideMark/>
          </w:tcPr>
          <w:p w14:paraId="5C94B144" w14:textId="77777777" w:rsidR="00077DB0" w:rsidRPr="00DE6A57" w:rsidRDefault="00077DB0" w:rsidP="00077DB0">
            <w:pPr>
              <w:spacing w:after="160" w:line="259" w:lineRule="auto"/>
              <w:jc w:val="center"/>
            </w:pPr>
            <w:r w:rsidRPr="00676865">
              <w:t>X</w:t>
            </w:r>
          </w:p>
        </w:tc>
        <w:tc>
          <w:tcPr>
            <w:tcW w:w="2070" w:type="dxa"/>
          </w:tcPr>
          <w:p w14:paraId="0DB8E8D2" w14:textId="623E1D9F" w:rsidR="00077DB0" w:rsidRDefault="00077DB0" w:rsidP="00077DB0">
            <w:pPr>
              <w:jc w:val="center"/>
            </w:pPr>
            <w:r>
              <w:t>X</w:t>
            </w:r>
          </w:p>
          <w:p w14:paraId="0726C843" w14:textId="77777777" w:rsidR="00077DB0" w:rsidRPr="00F933E7" w:rsidRDefault="00077DB0" w:rsidP="00077DB0">
            <w:pPr>
              <w:jc w:val="center"/>
            </w:pPr>
          </w:p>
        </w:tc>
        <w:tc>
          <w:tcPr>
            <w:tcW w:w="1890" w:type="dxa"/>
          </w:tcPr>
          <w:p w14:paraId="4F61694D" w14:textId="04034AFC" w:rsidR="00077DB0" w:rsidRPr="00DE6A57" w:rsidRDefault="00077DB0" w:rsidP="00077DB0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980" w:type="dxa"/>
          </w:tcPr>
          <w:p w14:paraId="67118284" w14:textId="0D606072" w:rsidR="00077DB0" w:rsidRPr="00DE6A57" w:rsidRDefault="00077DB0" w:rsidP="00077DB0">
            <w:pPr>
              <w:spacing w:after="160" w:line="259" w:lineRule="auto"/>
              <w:jc w:val="center"/>
            </w:pPr>
            <w:r>
              <w:t>X</w:t>
            </w:r>
          </w:p>
        </w:tc>
      </w:tr>
      <w:tr w:rsidR="00077DB0" w:rsidRPr="00DE6A57" w14:paraId="7A5E418A" w14:textId="77777777" w:rsidTr="00676865">
        <w:tc>
          <w:tcPr>
            <w:tcW w:w="1525" w:type="dxa"/>
            <w:hideMark/>
          </w:tcPr>
          <w:p w14:paraId="7ACD16A1" w14:textId="77777777" w:rsidR="00077DB0" w:rsidRPr="00DE6A57" w:rsidRDefault="00077DB0" w:rsidP="00077DB0">
            <w:pPr>
              <w:spacing w:after="160" w:line="259" w:lineRule="auto"/>
            </w:pPr>
            <w:r w:rsidRPr="00DE6A57">
              <w:t>Steelcase</w:t>
            </w:r>
          </w:p>
        </w:tc>
        <w:tc>
          <w:tcPr>
            <w:tcW w:w="1710" w:type="dxa"/>
          </w:tcPr>
          <w:p w14:paraId="28EA0584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1800" w:type="dxa"/>
            <w:hideMark/>
          </w:tcPr>
          <w:p w14:paraId="34E26981" w14:textId="77777777" w:rsidR="00077DB0" w:rsidRPr="00DE6A57" w:rsidRDefault="00077DB0" w:rsidP="00077DB0">
            <w:pPr>
              <w:spacing w:after="160" w:line="259" w:lineRule="auto"/>
              <w:jc w:val="center"/>
            </w:pPr>
            <w:r w:rsidRPr="00DE6A57">
              <w:t>X</w:t>
            </w:r>
          </w:p>
        </w:tc>
        <w:tc>
          <w:tcPr>
            <w:tcW w:w="2070" w:type="dxa"/>
          </w:tcPr>
          <w:p w14:paraId="4B5E002A" w14:textId="77777777" w:rsidR="00077DB0" w:rsidRPr="00DE6A57" w:rsidRDefault="00077DB0" w:rsidP="00077DB0">
            <w:pPr>
              <w:jc w:val="center"/>
            </w:pPr>
          </w:p>
        </w:tc>
        <w:tc>
          <w:tcPr>
            <w:tcW w:w="1890" w:type="dxa"/>
          </w:tcPr>
          <w:p w14:paraId="6CF63774" w14:textId="5DF9E226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1980" w:type="dxa"/>
          </w:tcPr>
          <w:p w14:paraId="3CBA42D2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</w:tr>
      <w:tr w:rsidR="00077DB0" w:rsidRPr="00DE6A57" w14:paraId="6424910D" w14:textId="77777777" w:rsidTr="00676865">
        <w:tc>
          <w:tcPr>
            <w:tcW w:w="1525" w:type="dxa"/>
            <w:hideMark/>
          </w:tcPr>
          <w:p w14:paraId="0D05506F" w14:textId="77777777" w:rsidR="00077DB0" w:rsidRPr="00DE6A57" w:rsidRDefault="00077DB0" w:rsidP="00077DB0">
            <w:pPr>
              <w:spacing w:after="160" w:line="259" w:lineRule="auto"/>
            </w:pPr>
            <w:r w:rsidRPr="00DE6A57">
              <w:t>Teknion</w:t>
            </w:r>
          </w:p>
        </w:tc>
        <w:tc>
          <w:tcPr>
            <w:tcW w:w="1710" w:type="dxa"/>
          </w:tcPr>
          <w:p w14:paraId="1FEB6B32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1800" w:type="dxa"/>
          </w:tcPr>
          <w:p w14:paraId="257C31D6" w14:textId="77777777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2070" w:type="dxa"/>
          </w:tcPr>
          <w:p w14:paraId="5B6800B8" w14:textId="77777777" w:rsidR="00077DB0" w:rsidRPr="00DE6A57" w:rsidRDefault="00077DB0" w:rsidP="00077DB0">
            <w:pPr>
              <w:jc w:val="center"/>
            </w:pPr>
          </w:p>
        </w:tc>
        <w:tc>
          <w:tcPr>
            <w:tcW w:w="1890" w:type="dxa"/>
          </w:tcPr>
          <w:p w14:paraId="28909BF6" w14:textId="196A44BF" w:rsidR="00077DB0" w:rsidRPr="00DE6A57" w:rsidRDefault="00077DB0" w:rsidP="00077DB0">
            <w:pPr>
              <w:spacing w:after="160" w:line="259" w:lineRule="auto"/>
              <w:jc w:val="center"/>
            </w:pPr>
          </w:p>
        </w:tc>
        <w:tc>
          <w:tcPr>
            <w:tcW w:w="1980" w:type="dxa"/>
            <w:hideMark/>
          </w:tcPr>
          <w:p w14:paraId="4EBBEF34" w14:textId="77777777" w:rsidR="00077DB0" w:rsidRPr="00DE6A57" w:rsidRDefault="00077DB0" w:rsidP="00077DB0">
            <w:pPr>
              <w:spacing w:after="160" w:line="259" w:lineRule="auto"/>
              <w:jc w:val="center"/>
            </w:pPr>
            <w:r w:rsidRPr="00DE6A57">
              <w:t>X</w:t>
            </w:r>
          </w:p>
        </w:tc>
      </w:tr>
      <w:tr w:rsidR="001F64F6" w:rsidRPr="00DE6A57" w14:paraId="1FE08946" w14:textId="77777777" w:rsidTr="00676865">
        <w:tc>
          <w:tcPr>
            <w:tcW w:w="1525" w:type="dxa"/>
          </w:tcPr>
          <w:p w14:paraId="45E90417" w14:textId="2852D8C8" w:rsidR="001F64F6" w:rsidRPr="00DE6A57" w:rsidRDefault="00446D4C" w:rsidP="00077DB0">
            <w:r>
              <w:t>Krueger International (KI)</w:t>
            </w:r>
          </w:p>
        </w:tc>
        <w:tc>
          <w:tcPr>
            <w:tcW w:w="1710" w:type="dxa"/>
          </w:tcPr>
          <w:p w14:paraId="174ED03B" w14:textId="45C5EC9B" w:rsidR="001F64F6" w:rsidRPr="00DE6A57" w:rsidRDefault="001F64F6" w:rsidP="00077DB0">
            <w:pPr>
              <w:jc w:val="center"/>
            </w:pPr>
            <w:r>
              <w:t>X</w:t>
            </w:r>
          </w:p>
        </w:tc>
        <w:tc>
          <w:tcPr>
            <w:tcW w:w="1800" w:type="dxa"/>
          </w:tcPr>
          <w:p w14:paraId="45973429" w14:textId="5512CAE7" w:rsidR="001F64F6" w:rsidRPr="00DE6A57" w:rsidRDefault="001F64F6" w:rsidP="00077DB0">
            <w:pPr>
              <w:jc w:val="center"/>
            </w:pPr>
            <w:r>
              <w:t>X</w:t>
            </w:r>
          </w:p>
        </w:tc>
        <w:tc>
          <w:tcPr>
            <w:tcW w:w="2070" w:type="dxa"/>
          </w:tcPr>
          <w:p w14:paraId="54B8E2BC" w14:textId="4CFEDC87" w:rsidR="001F64F6" w:rsidRPr="00DE6A57" w:rsidRDefault="001F64F6" w:rsidP="00077DB0">
            <w:pPr>
              <w:jc w:val="center"/>
            </w:pPr>
            <w:r>
              <w:t>X</w:t>
            </w:r>
          </w:p>
        </w:tc>
        <w:tc>
          <w:tcPr>
            <w:tcW w:w="1890" w:type="dxa"/>
          </w:tcPr>
          <w:p w14:paraId="53DF17F8" w14:textId="685F145C" w:rsidR="001F64F6" w:rsidRPr="00DE6A57" w:rsidRDefault="001F64F6" w:rsidP="00077DB0">
            <w:pPr>
              <w:jc w:val="center"/>
            </w:pPr>
            <w:r>
              <w:t>X</w:t>
            </w:r>
          </w:p>
        </w:tc>
        <w:tc>
          <w:tcPr>
            <w:tcW w:w="1980" w:type="dxa"/>
          </w:tcPr>
          <w:p w14:paraId="30A75E7C" w14:textId="229D0E27" w:rsidR="001F64F6" w:rsidRPr="00DE6A57" w:rsidRDefault="001F64F6" w:rsidP="00077DB0">
            <w:pPr>
              <w:jc w:val="center"/>
            </w:pPr>
            <w:r>
              <w:t>X</w:t>
            </w:r>
          </w:p>
        </w:tc>
      </w:tr>
    </w:tbl>
    <w:p w14:paraId="3DF4DE25" w14:textId="77777777" w:rsidR="00666D60" w:rsidRDefault="00666D60" w:rsidP="004A0F0A">
      <w:pPr>
        <w:jc w:val="center"/>
        <w:rPr>
          <w:b/>
          <w:bCs/>
          <w:sz w:val="28"/>
          <w:szCs w:val="28"/>
          <w:u w:val="single"/>
        </w:rPr>
      </w:pPr>
    </w:p>
    <w:p w14:paraId="04AE961F" w14:textId="77777777" w:rsidR="00F933E7" w:rsidRDefault="00F933E7" w:rsidP="004A0F0A">
      <w:pPr>
        <w:jc w:val="center"/>
        <w:rPr>
          <w:b/>
          <w:bCs/>
          <w:sz w:val="28"/>
          <w:szCs w:val="28"/>
          <w:u w:val="single"/>
        </w:rPr>
      </w:pPr>
    </w:p>
    <w:p w14:paraId="2182B85D" w14:textId="77777777" w:rsidR="001F64F6" w:rsidRDefault="001F64F6" w:rsidP="004A0F0A">
      <w:pPr>
        <w:jc w:val="center"/>
        <w:rPr>
          <w:b/>
          <w:bCs/>
          <w:sz w:val="28"/>
          <w:szCs w:val="28"/>
          <w:u w:val="single"/>
        </w:rPr>
      </w:pPr>
    </w:p>
    <w:p w14:paraId="4B4E6021" w14:textId="77777777" w:rsidR="00C66ADE" w:rsidRDefault="00C66ADE" w:rsidP="004A0F0A">
      <w:pPr>
        <w:jc w:val="center"/>
        <w:rPr>
          <w:b/>
          <w:bCs/>
          <w:sz w:val="28"/>
          <w:szCs w:val="28"/>
          <w:u w:val="single"/>
        </w:rPr>
      </w:pPr>
    </w:p>
    <w:p w14:paraId="7D364055" w14:textId="6C13B29A" w:rsidR="00A85E5A" w:rsidRPr="00762E34" w:rsidRDefault="00906775" w:rsidP="00BC46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Omnia Partners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36B2" w14:paraId="6C6DACA2" w14:textId="77777777" w:rsidTr="00CE0FD9">
        <w:tc>
          <w:tcPr>
            <w:tcW w:w="10790" w:type="dxa"/>
            <w:shd w:val="clear" w:color="auto" w:fill="FFD966" w:themeFill="accent4" w:themeFillTint="99"/>
          </w:tcPr>
          <w:p w14:paraId="7132E65F" w14:textId="77777777" w:rsidR="00762E34" w:rsidRDefault="00762E34" w:rsidP="00CD36B2">
            <w:pPr>
              <w:jc w:val="center"/>
              <w:rPr>
                <w:b/>
              </w:rPr>
            </w:pPr>
          </w:p>
          <w:p w14:paraId="11CCCA33" w14:textId="2F4124F0" w:rsidR="00CD36B2" w:rsidRDefault="00CD36B2" w:rsidP="00CD36B2">
            <w:pPr>
              <w:jc w:val="center"/>
              <w:rPr>
                <w:b/>
              </w:rPr>
            </w:pPr>
            <w:r>
              <w:rPr>
                <w:b/>
              </w:rPr>
              <w:t>Office Furniture</w:t>
            </w:r>
          </w:p>
          <w:p w14:paraId="0528C5CA" w14:textId="77777777" w:rsidR="00CD36B2" w:rsidRDefault="00CD36B2" w:rsidP="00CD36B2">
            <w:pPr>
              <w:jc w:val="center"/>
              <w:rPr>
                <w:b/>
              </w:rPr>
            </w:pPr>
            <w:r>
              <w:rPr>
                <w:b/>
              </w:rPr>
              <w:t xml:space="preserve">Effective Period:  </w:t>
            </w:r>
            <w:r w:rsidR="00F02EA1">
              <w:rPr>
                <w:b/>
              </w:rPr>
              <w:t>Various</w:t>
            </w:r>
          </w:p>
          <w:p w14:paraId="74BC0737" w14:textId="21DDEC50" w:rsidR="00C54D72" w:rsidRDefault="00C54D72" w:rsidP="00CD36B2">
            <w:pPr>
              <w:jc w:val="center"/>
              <w:rPr>
                <w:b/>
              </w:rPr>
            </w:pPr>
            <w:r>
              <w:rPr>
                <w:b/>
              </w:rPr>
              <w:t xml:space="preserve">Multiple Furniture Manufacturers. </w:t>
            </w:r>
            <w:r w:rsidR="003D1582">
              <w:rPr>
                <w:b/>
              </w:rPr>
              <w:t xml:space="preserve">Please </w:t>
            </w:r>
            <w:r w:rsidR="00780F58">
              <w:rPr>
                <w:b/>
              </w:rPr>
              <w:t>click the link below of a full listing</w:t>
            </w:r>
          </w:p>
        </w:tc>
      </w:tr>
    </w:tbl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1890"/>
        <w:gridCol w:w="1800"/>
        <w:gridCol w:w="2160"/>
        <w:gridCol w:w="1800"/>
      </w:tblGrid>
      <w:tr w:rsidR="00FD78FE" w:rsidRPr="00DE6A57" w14:paraId="281EA5AB" w14:textId="77777777" w:rsidTr="00530C98">
        <w:trPr>
          <w:trHeight w:val="1241"/>
        </w:trPr>
        <w:tc>
          <w:tcPr>
            <w:tcW w:w="1525" w:type="dxa"/>
            <w:shd w:val="clear" w:color="auto" w:fill="FFD966" w:themeFill="accent4" w:themeFillTint="99"/>
          </w:tcPr>
          <w:p w14:paraId="0E0CE49D" w14:textId="77777777" w:rsidR="00FD78FE" w:rsidRPr="00DE6A57" w:rsidRDefault="00FD78FE">
            <w:pPr>
              <w:spacing w:line="259" w:lineRule="auto"/>
            </w:pPr>
          </w:p>
        </w:tc>
        <w:tc>
          <w:tcPr>
            <w:tcW w:w="1620" w:type="dxa"/>
            <w:shd w:val="clear" w:color="auto" w:fill="FFD966" w:themeFill="accent4" w:themeFillTint="99"/>
            <w:hideMark/>
          </w:tcPr>
          <w:p w14:paraId="1FAB0A9E" w14:textId="77777777" w:rsidR="00FD78FE" w:rsidRPr="00DE6A57" w:rsidRDefault="00FD78FE">
            <w:pPr>
              <w:spacing w:line="259" w:lineRule="auto"/>
              <w:rPr>
                <w:b/>
                <w:bCs/>
              </w:rPr>
            </w:pPr>
            <w:r w:rsidRPr="00DE6A57">
              <w:rPr>
                <w:b/>
                <w:bCs/>
              </w:rPr>
              <w:t>American Interiors</w:t>
            </w:r>
          </w:p>
          <w:p w14:paraId="7FC30FFC" w14:textId="77777777" w:rsidR="00FD78FE" w:rsidRPr="00DE6A57" w:rsidRDefault="00FD78FE">
            <w:pPr>
              <w:spacing w:line="259" w:lineRule="auto"/>
              <w:rPr>
                <w:b/>
                <w:bCs/>
              </w:rPr>
            </w:pPr>
            <w:r w:rsidRPr="00DE6A57">
              <w:rPr>
                <w:b/>
                <w:bCs/>
              </w:rPr>
              <w:t>Supplier ID</w:t>
            </w:r>
          </w:p>
          <w:p w14:paraId="79492669" w14:textId="77777777" w:rsidR="00FD78FE" w:rsidRPr="00DE6A57" w:rsidRDefault="00FD78FE">
            <w:pPr>
              <w:spacing w:line="259" w:lineRule="auto"/>
              <w:rPr>
                <w:b/>
                <w:bCs/>
              </w:rPr>
            </w:pPr>
            <w:r w:rsidRPr="00DE6A57">
              <w:rPr>
                <w:b/>
                <w:bCs/>
              </w:rPr>
              <w:t>S0000009151</w:t>
            </w:r>
          </w:p>
        </w:tc>
        <w:tc>
          <w:tcPr>
            <w:tcW w:w="1890" w:type="dxa"/>
            <w:shd w:val="clear" w:color="auto" w:fill="FFD966" w:themeFill="accent4" w:themeFillTint="99"/>
            <w:hideMark/>
          </w:tcPr>
          <w:p w14:paraId="065391B2" w14:textId="77777777" w:rsidR="00FD78FE" w:rsidRPr="00666D60" w:rsidRDefault="00FD78FE">
            <w:pPr>
              <w:spacing w:line="259" w:lineRule="auto"/>
              <w:rPr>
                <w:b/>
                <w:bCs/>
              </w:rPr>
            </w:pPr>
            <w:r w:rsidRPr="00DE6A57">
              <w:rPr>
                <w:b/>
                <w:bCs/>
              </w:rPr>
              <w:t>American Business Interiors (ABI)</w:t>
            </w:r>
          </w:p>
          <w:p w14:paraId="4F08FD67" w14:textId="77777777" w:rsidR="00FD78FE" w:rsidRPr="00D33D50" w:rsidRDefault="00FD78FE">
            <w:pPr>
              <w:spacing w:line="259" w:lineRule="auto"/>
              <w:rPr>
                <w:b/>
                <w:bCs/>
              </w:rPr>
            </w:pPr>
            <w:r w:rsidRPr="00D33D50">
              <w:rPr>
                <w:b/>
                <w:bCs/>
              </w:rPr>
              <w:t>Supplier ID</w:t>
            </w:r>
          </w:p>
          <w:p w14:paraId="26EE4AE9" w14:textId="77777777" w:rsidR="00FD78FE" w:rsidRPr="00DE6A57" w:rsidRDefault="00FD78FE">
            <w:pPr>
              <w:spacing w:line="259" w:lineRule="auto"/>
              <w:rPr>
                <w:b/>
                <w:bCs/>
              </w:rPr>
            </w:pPr>
            <w:r w:rsidRPr="00D33D50">
              <w:rPr>
                <w:b/>
                <w:bCs/>
              </w:rPr>
              <w:t>S0000000330</w:t>
            </w:r>
          </w:p>
          <w:p w14:paraId="1EBC951A" w14:textId="77777777" w:rsidR="00FD78FE" w:rsidRPr="00DE6A57" w:rsidRDefault="00FD78FE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1800" w:type="dxa"/>
            <w:shd w:val="clear" w:color="auto" w:fill="FFD966" w:themeFill="accent4" w:themeFillTint="99"/>
          </w:tcPr>
          <w:p w14:paraId="43B0D2B9" w14:textId="4715E7E6" w:rsidR="00FD78FE" w:rsidRPr="00666D60" w:rsidRDefault="00FD78FE">
            <w:pPr>
              <w:spacing w:line="259" w:lineRule="auto"/>
              <w:rPr>
                <w:b/>
                <w:bCs/>
              </w:rPr>
            </w:pPr>
            <w:r w:rsidRPr="00DE6A57">
              <w:rPr>
                <w:b/>
                <w:bCs/>
              </w:rPr>
              <w:t>B</w:t>
            </w:r>
            <w:r w:rsidR="00E56505">
              <w:rPr>
                <w:b/>
                <w:bCs/>
              </w:rPr>
              <w:t>OS</w:t>
            </w:r>
            <w:r w:rsidRPr="00DE6A57">
              <w:rPr>
                <w:b/>
                <w:bCs/>
              </w:rPr>
              <w:t xml:space="preserve"> </w:t>
            </w:r>
            <w:r w:rsidRPr="00666D60">
              <w:rPr>
                <w:b/>
                <w:bCs/>
              </w:rPr>
              <w:t>of Florida Inc dba AOE of Florida Inc., BOS Orlando</w:t>
            </w:r>
          </w:p>
          <w:p w14:paraId="7190D999" w14:textId="77777777" w:rsidR="00FD78FE" w:rsidRPr="00666D60" w:rsidRDefault="00FD78FE">
            <w:pPr>
              <w:spacing w:line="259" w:lineRule="auto"/>
              <w:rPr>
                <w:b/>
                <w:bCs/>
              </w:rPr>
            </w:pPr>
            <w:r w:rsidRPr="00666D60">
              <w:rPr>
                <w:b/>
                <w:bCs/>
              </w:rPr>
              <w:t>Supplier ID</w:t>
            </w:r>
          </w:p>
          <w:p w14:paraId="5CF8ACFB" w14:textId="77777777" w:rsidR="00FD78FE" w:rsidRPr="00666D60" w:rsidRDefault="00FD78FE">
            <w:pPr>
              <w:spacing w:line="259" w:lineRule="auto"/>
              <w:rPr>
                <w:b/>
                <w:bCs/>
              </w:rPr>
            </w:pPr>
            <w:r w:rsidRPr="00666D60">
              <w:rPr>
                <w:b/>
                <w:bCs/>
              </w:rPr>
              <w:t>S0000022663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4B10F053" w14:textId="77777777" w:rsidR="00FD78FE" w:rsidRPr="00DE6A57" w:rsidRDefault="00FD78FE">
            <w:pPr>
              <w:spacing w:line="259" w:lineRule="auto"/>
              <w:rPr>
                <w:b/>
                <w:bCs/>
              </w:rPr>
            </w:pPr>
            <w:r w:rsidRPr="00DE6A57">
              <w:rPr>
                <w:b/>
                <w:bCs/>
              </w:rPr>
              <w:t>Commercial Design Services (CDS)</w:t>
            </w:r>
          </w:p>
          <w:p w14:paraId="63E08381" w14:textId="77777777" w:rsidR="00FD78FE" w:rsidRPr="00966035" w:rsidRDefault="00FD78FE">
            <w:pPr>
              <w:rPr>
                <w:b/>
                <w:bCs/>
              </w:rPr>
            </w:pPr>
            <w:r w:rsidRPr="00966035">
              <w:rPr>
                <w:b/>
                <w:bCs/>
              </w:rPr>
              <w:t>Supplier ID</w:t>
            </w:r>
          </w:p>
          <w:p w14:paraId="3721E686" w14:textId="77777777" w:rsidR="00FD78FE" w:rsidRPr="00966035" w:rsidRDefault="00FD78FE">
            <w:pPr>
              <w:rPr>
                <w:b/>
                <w:bCs/>
              </w:rPr>
            </w:pPr>
            <w:r w:rsidRPr="00966035">
              <w:rPr>
                <w:b/>
                <w:bCs/>
              </w:rPr>
              <w:t>S0000000584</w:t>
            </w:r>
          </w:p>
          <w:p w14:paraId="2A95636B" w14:textId="77777777" w:rsidR="00FD78FE" w:rsidRPr="00DE6A57" w:rsidRDefault="00FD78FE">
            <w:pPr>
              <w:rPr>
                <w:b/>
                <w:bCs/>
              </w:rPr>
            </w:pPr>
          </w:p>
        </w:tc>
        <w:tc>
          <w:tcPr>
            <w:tcW w:w="1800" w:type="dxa"/>
            <w:shd w:val="clear" w:color="auto" w:fill="FFD966" w:themeFill="accent4" w:themeFillTint="99"/>
            <w:hideMark/>
          </w:tcPr>
          <w:p w14:paraId="4013D750" w14:textId="77777777" w:rsidR="00FD78FE" w:rsidRPr="00666D60" w:rsidRDefault="00FD78FE">
            <w:pPr>
              <w:spacing w:line="259" w:lineRule="auto"/>
              <w:rPr>
                <w:b/>
                <w:bCs/>
              </w:rPr>
            </w:pPr>
            <w:r w:rsidRPr="00DE6A57">
              <w:rPr>
                <w:b/>
                <w:bCs/>
              </w:rPr>
              <w:t>Corporate Interiors of Orlando (CI Group)</w:t>
            </w:r>
          </w:p>
          <w:p w14:paraId="5437F0ED" w14:textId="77777777" w:rsidR="00FD78FE" w:rsidRPr="00966035" w:rsidRDefault="00FD78FE">
            <w:pPr>
              <w:rPr>
                <w:b/>
                <w:bCs/>
              </w:rPr>
            </w:pPr>
            <w:r w:rsidRPr="00966035">
              <w:rPr>
                <w:b/>
                <w:bCs/>
              </w:rPr>
              <w:t>Supplier ID</w:t>
            </w:r>
          </w:p>
          <w:p w14:paraId="01229E46" w14:textId="77777777" w:rsidR="00FD78FE" w:rsidRPr="00DE6A57" w:rsidRDefault="00FD78FE">
            <w:pPr>
              <w:rPr>
                <w:b/>
                <w:bCs/>
              </w:rPr>
            </w:pPr>
            <w:r w:rsidRPr="00966035">
              <w:rPr>
                <w:b/>
                <w:bCs/>
              </w:rPr>
              <w:t>S0000005812</w:t>
            </w:r>
          </w:p>
        </w:tc>
      </w:tr>
      <w:tr w:rsidR="00446D4C" w:rsidRPr="00DE6A57" w14:paraId="121711D6" w14:textId="77777777" w:rsidTr="00446D4C">
        <w:trPr>
          <w:trHeight w:val="1565"/>
        </w:trPr>
        <w:tc>
          <w:tcPr>
            <w:tcW w:w="1525" w:type="dxa"/>
            <w:shd w:val="clear" w:color="auto" w:fill="FFD966" w:themeFill="accent4" w:themeFillTint="99"/>
          </w:tcPr>
          <w:p w14:paraId="3AC65A7A" w14:textId="77777777" w:rsidR="00446D4C" w:rsidRPr="00DE6A57" w:rsidRDefault="00446D4C" w:rsidP="00446D4C"/>
        </w:tc>
        <w:tc>
          <w:tcPr>
            <w:tcW w:w="1620" w:type="dxa"/>
            <w:shd w:val="clear" w:color="auto" w:fill="FFD966" w:themeFill="accent4" w:themeFillTint="99"/>
          </w:tcPr>
          <w:p w14:paraId="6689D8FD" w14:textId="77777777" w:rsidR="00446D4C" w:rsidRPr="00DE6A57" w:rsidRDefault="00446D4C" w:rsidP="00446D4C">
            <w:pPr>
              <w:spacing w:line="259" w:lineRule="auto"/>
            </w:pPr>
            <w:r w:rsidRPr="00DE6A57">
              <w:t>Arlene Martinez</w:t>
            </w:r>
          </w:p>
          <w:p w14:paraId="51566230" w14:textId="77777777" w:rsidR="00446D4C" w:rsidRPr="00DE6A57" w:rsidRDefault="00446D4C" w:rsidP="00446D4C">
            <w:pPr>
              <w:spacing w:line="259" w:lineRule="auto"/>
            </w:pPr>
            <w:hyperlink r:id="rId17" w:history="1">
              <w:r w:rsidRPr="00DE6A57">
                <w:rPr>
                  <w:rStyle w:val="Hyperlink"/>
                </w:rPr>
                <w:t>amartinez@aminteriors.com</w:t>
              </w:r>
            </w:hyperlink>
          </w:p>
          <w:p w14:paraId="7A01A413" w14:textId="77777777" w:rsidR="00446D4C" w:rsidRPr="00DE6A57" w:rsidRDefault="00446D4C" w:rsidP="00446D4C">
            <w:pPr>
              <w:spacing w:line="259" w:lineRule="auto"/>
            </w:pPr>
            <w:r w:rsidRPr="00DE6A57">
              <w:t>407-489-2039</w:t>
            </w:r>
          </w:p>
        </w:tc>
        <w:tc>
          <w:tcPr>
            <w:tcW w:w="1890" w:type="dxa"/>
            <w:shd w:val="clear" w:color="auto" w:fill="FFD966" w:themeFill="accent4" w:themeFillTint="99"/>
          </w:tcPr>
          <w:p w14:paraId="2C006889" w14:textId="77777777" w:rsidR="00446D4C" w:rsidRPr="00DE6A57" w:rsidRDefault="00446D4C" w:rsidP="00446D4C">
            <w:pPr>
              <w:spacing w:line="259" w:lineRule="auto"/>
            </w:pPr>
            <w:r w:rsidRPr="00DE6A57">
              <w:t>Mary McGregor</w:t>
            </w:r>
          </w:p>
          <w:p w14:paraId="26B71E85" w14:textId="77777777" w:rsidR="00446D4C" w:rsidRPr="00DE6A57" w:rsidRDefault="00446D4C" w:rsidP="00446D4C">
            <w:pPr>
              <w:spacing w:line="259" w:lineRule="auto"/>
            </w:pPr>
            <w:hyperlink r:id="rId18" w:history="1">
              <w:r w:rsidRPr="00DE6A57">
                <w:rPr>
                  <w:rStyle w:val="Hyperlink"/>
                </w:rPr>
                <w:t>mmcgregor@abinteriors.com</w:t>
              </w:r>
            </w:hyperlink>
          </w:p>
          <w:p w14:paraId="5A1AAA7C" w14:textId="7A7AF01A" w:rsidR="00446D4C" w:rsidRPr="00DE6A57" w:rsidRDefault="00446D4C" w:rsidP="00446D4C">
            <w:r w:rsidRPr="00676865">
              <w:t>407-739-6301</w:t>
            </w:r>
          </w:p>
        </w:tc>
        <w:tc>
          <w:tcPr>
            <w:tcW w:w="1800" w:type="dxa"/>
            <w:shd w:val="clear" w:color="auto" w:fill="FFD966" w:themeFill="accent4" w:themeFillTint="99"/>
          </w:tcPr>
          <w:p w14:paraId="6ADF2B43" w14:textId="77777777" w:rsidR="00446D4C" w:rsidRPr="00676865" w:rsidRDefault="00446D4C" w:rsidP="00446D4C">
            <w:r w:rsidRPr="00676865">
              <w:t>Angel Shawver</w:t>
            </w:r>
          </w:p>
          <w:p w14:paraId="0E8B8AAD" w14:textId="77777777" w:rsidR="00446D4C" w:rsidRDefault="00446D4C" w:rsidP="00446D4C">
            <w:hyperlink r:id="rId19" w:tgtFrame="_blank" w:history="1">
              <w:r w:rsidRPr="00676865">
                <w:rPr>
                  <w:rStyle w:val="Hyperlink"/>
                </w:rPr>
                <w:t>angel.shawver@bos.com</w:t>
              </w:r>
            </w:hyperlink>
            <w:r w:rsidRPr="00676865">
              <w:t xml:space="preserve"> </w:t>
            </w:r>
          </w:p>
          <w:p w14:paraId="3A1E8872" w14:textId="1A53C087" w:rsidR="00446D4C" w:rsidRPr="00DE6A57" w:rsidRDefault="00446D4C" w:rsidP="00446D4C">
            <w:r w:rsidRPr="00676865">
              <w:t>407</w:t>
            </w:r>
            <w:r>
              <w:t>-</w:t>
            </w:r>
            <w:r w:rsidRPr="00676865">
              <w:t>221</w:t>
            </w:r>
            <w:r>
              <w:t>-</w:t>
            </w:r>
            <w:r w:rsidRPr="00676865">
              <w:t>3946</w:t>
            </w:r>
          </w:p>
        </w:tc>
        <w:tc>
          <w:tcPr>
            <w:tcW w:w="2160" w:type="dxa"/>
            <w:shd w:val="clear" w:color="auto" w:fill="FFD966" w:themeFill="accent4" w:themeFillTint="99"/>
          </w:tcPr>
          <w:p w14:paraId="40655C46" w14:textId="77777777" w:rsidR="00446D4C" w:rsidRPr="00DE6A57" w:rsidRDefault="00446D4C" w:rsidP="00446D4C">
            <w:pPr>
              <w:spacing w:line="259" w:lineRule="auto"/>
            </w:pPr>
            <w:r w:rsidRPr="00DE6A57">
              <w:t>Kris Panter</w:t>
            </w:r>
          </w:p>
          <w:p w14:paraId="0B91C1A0" w14:textId="77777777" w:rsidR="00446D4C" w:rsidRPr="00DE6A57" w:rsidRDefault="00446D4C" w:rsidP="00446D4C">
            <w:pPr>
              <w:spacing w:line="259" w:lineRule="auto"/>
            </w:pPr>
            <w:hyperlink r:id="rId20" w:history="1">
              <w:r w:rsidRPr="00DE6A57">
                <w:rPr>
                  <w:rStyle w:val="Hyperlink"/>
                </w:rPr>
                <w:t>kpanter@cdsorlando.com</w:t>
              </w:r>
            </w:hyperlink>
          </w:p>
          <w:p w14:paraId="71BDC295" w14:textId="77777777" w:rsidR="00446D4C" w:rsidRPr="00DE6A57" w:rsidRDefault="00446D4C" w:rsidP="00446D4C">
            <w:pPr>
              <w:spacing w:line="259" w:lineRule="auto"/>
            </w:pPr>
            <w:r w:rsidRPr="00DE6A57">
              <w:t>707-774-4832</w:t>
            </w:r>
          </w:p>
        </w:tc>
        <w:tc>
          <w:tcPr>
            <w:tcW w:w="1800" w:type="dxa"/>
            <w:shd w:val="clear" w:color="auto" w:fill="FFD966" w:themeFill="accent4" w:themeFillTint="99"/>
          </w:tcPr>
          <w:p w14:paraId="17DEB575" w14:textId="77777777" w:rsidR="00446D4C" w:rsidRDefault="00446D4C" w:rsidP="00446D4C">
            <w:r>
              <w:t>Kirstyn Hobler</w:t>
            </w:r>
          </w:p>
          <w:p w14:paraId="55E40F90" w14:textId="77777777" w:rsidR="00446D4C" w:rsidRDefault="00446D4C" w:rsidP="00446D4C">
            <w:hyperlink r:id="rId21" w:history="1">
              <w:r w:rsidRPr="000D0EB4">
                <w:rPr>
                  <w:rStyle w:val="Hyperlink"/>
                </w:rPr>
                <w:t>khobler@the-cigroup.com</w:t>
              </w:r>
            </w:hyperlink>
          </w:p>
          <w:p w14:paraId="2935DAC9" w14:textId="08E25A5C" w:rsidR="00446D4C" w:rsidRPr="00DE6A57" w:rsidRDefault="00446D4C" w:rsidP="00446D4C">
            <w:r w:rsidRPr="00676865">
              <w:t>973-557-6054</w:t>
            </w:r>
          </w:p>
        </w:tc>
      </w:tr>
      <w:tr w:rsidR="00FD78FE" w:rsidRPr="00DE6A57" w14:paraId="4AA80081" w14:textId="77777777" w:rsidTr="00530C98">
        <w:tc>
          <w:tcPr>
            <w:tcW w:w="1525" w:type="dxa"/>
          </w:tcPr>
          <w:p w14:paraId="1C0E8850" w14:textId="518BE8AC" w:rsidR="00FD78FE" w:rsidRPr="00DE6A57" w:rsidRDefault="00FD78FE">
            <w:r>
              <w:t>AIS</w:t>
            </w:r>
          </w:p>
        </w:tc>
        <w:tc>
          <w:tcPr>
            <w:tcW w:w="1620" w:type="dxa"/>
          </w:tcPr>
          <w:p w14:paraId="74901B4F" w14:textId="7F69E4B9" w:rsidR="00FD78FE" w:rsidRPr="00DE6A57" w:rsidRDefault="00FD78FE" w:rsidP="00FD78FE">
            <w:pPr>
              <w:jc w:val="center"/>
            </w:pPr>
            <w:r>
              <w:t>X</w:t>
            </w:r>
          </w:p>
        </w:tc>
        <w:tc>
          <w:tcPr>
            <w:tcW w:w="1890" w:type="dxa"/>
          </w:tcPr>
          <w:p w14:paraId="57749305" w14:textId="52FF17C9" w:rsidR="00FD78FE" w:rsidRPr="00CD4667" w:rsidRDefault="00FD78FE" w:rsidP="00FD78FE">
            <w:pPr>
              <w:jc w:val="center"/>
            </w:pPr>
          </w:p>
        </w:tc>
        <w:tc>
          <w:tcPr>
            <w:tcW w:w="1800" w:type="dxa"/>
          </w:tcPr>
          <w:p w14:paraId="2E390142" w14:textId="5988C275" w:rsidR="00FD78FE" w:rsidRPr="00CD4667" w:rsidRDefault="00446D4C" w:rsidP="00FD78FE">
            <w:pPr>
              <w:jc w:val="center"/>
            </w:pPr>
            <w:r>
              <w:t>X</w:t>
            </w:r>
          </w:p>
        </w:tc>
        <w:tc>
          <w:tcPr>
            <w:tcW w:w="2160" w:type="dxa"/>
          </w:tcPr>
          <w:p w14:paraId="5BF1FDAB" w14:textId="7A720051" w:rsidR="00FD78FE" w:rsidRPr="00DE6A57" w:rsidRDefault="00FD78FE" w:rsidP="00FD78FE">
            <w:pPr>
              <w:jc w:val="center"/>
            </w:pPr>
          </w:p>
        </w:tc>
        <w:tc>
          <w:tcPr>
            <w:tcW w:w="1800" w:type="dxa"/>
          </w:tcPr>
          <w:p w14:paraId="6D9D67E7" w14:textId="6E98E40F" w:rsidR="00FD78FE" w:rsidRDefault="001F64F6" w:rsidP="001F64F6">
            <w:pPr>
              <w:tabs>
                <w:tab w:val="center" w:pos="792"/>
                <w:tab w:val="left" w:pos="1470"/>
              </w:tabs>
            </w:pPr>
            <w:r w:rsidRPr="00676865">
              <w:tab/>
            </w:r>
          </w:p>
        </w:tc>
      </w:tr>
    </w:tbl>
    <w:p w14:paraId="2B756498" w14:textId="1A13F6CB" w:rsidR="00CD36B2" w:rsidRPr="00BC4602" w:rsidRDefault="00FD78FE">
      <w:pPr>
        <w:rPr>
          <w:b/>
        </w:rPr>
      </w:pPr>
      <w:r>
        <w:rPr>
          <w:b/>
        </w:rPr>
        <w:tab/>
      </w:r>
    </w:p>
    <w:p w14:paraId="35C9D2A8" w14:textId="77777777" w:rsidR="00223007" w:rsidRDefault="00CD36B2" w:rsidP="00223007">
      <w:pPr>
        <w:jc w:val="center"/>
        <w:rPr>
          <w:b/>
          <w:sz w:val="28"/>
          <w:szCs w:val="28"/>
        </w:rPr>
      </w:pPr>
      <w:r w:rsidRPr="00762E34">
        <w:rPr>
          <w:b/>
          <w:sz w:val="28"/>
          <w:szCs w:val="28"/>
        </w:rPr>
        <w:t>E&amp;I Cooperative Services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839"/>
        <w:gridCol w:w="1938"/>
        <w:gridCol w:w="7013"/>
        <w:gridCol w:w="95"/>
      </w:tblGrid>
      <w:tr w:rsidR="00CE0FD9" w14:paraId="2CEA7BC4" w14:textId="77777777" w:rsidTr="00F933E7">
        <w:trPr>
          <w:gridAfter w:val="1"/>
          <w:wAfter w:w="95" w:type="dxa"/>
          <w:trHeight w:val="269"/>
        </w:trPr>
        <w:tc>
          <w:tcPr>
            <w:tcW w:w="10790" w:type="dxa"/>
            <w:gridSpan w:val="3"/>
            <w:shd w:val="clear" w:color="auto" w:fill="FFD966" w:themeFill="accent4" w:themeFillTint="99"/>
          </w:tcPr>
          <w:p w14:paraId="5C268235" w14:textId="77777777" w:rsidR="00341849" w:rsidRDefault="00341849" w:rsidP="00341849">
            <w:pPr>
              <w:jc w:val="center"/>
              <w:rPr>
                <w:b/>
              </w:rPr>
            </w:pPr>
            <w:r>
              <w:rPr>
                <w:b/>
              </w:rPr>
              <w:t>Office Furniture</w:t>
            </w:r>
          </w:p>
          <w:p w14:paraId="4C5E16B3" w14:textId="77777777" w:rsidR="00341849" w:rsidRDefault="00341849" w:rsidP="00341849">
            <w:pPr>
              <w:jc w:val="center"/>
              <w:rPr>
                <w:b/>
              </w:rPr>
            </w:pPr>
            <w:r>
              <w:rPr>
                <w:b/>
              </w:rPr>
              <w:t>Effective Period:  Various</w:t>
            </w:r>
          </w:p>
          <w:p w14:paraId="08011760" w14:textId="0BF3DA42" w:rsidR="00CE0FD9" w:rsidRDefault="00341849" w:rsidP="00341849">
            <w:pPr>
              <w:jc w:val="center"/>
              <w:rPr>
                <w:b/>
              </w:rPr>
            </w:pPr>
            <w:r>
              <w:rPr>
                <w:b/>
              </w:rPr>
              <w:t>Multiple Furniture Manufacturers. Please click the link below</w:t>
            </w:r>
            <w:r w:rsidR="00FC7E86">
              <w:rPr>
                <w:b/>
              </w:rPr>
              <w:t xml:space="preserve"> and select “furniture”</w:t>
            </w:r>
            <w:r>
              <w:rPr>
                <w:b/>
              </w:rPr>
              <w:t xml:space="preserve"> of a full listing</w:t>
            </w:r>
          </w:p>
        </w:tc>
      </w:tr>
      <w:tr w:rsidR="00F61C5F" w14:paraId="00EAFF78" w14:textId="77777777" w:rsidTr="00F933E7">
        <w:tc>
          <w:tcPr>
            <w:tcW w:w="1839" w:type="dxa"/>
          </w:tcPr>
          <w:p w14:paraId="3A9AE964" w14:textId="77777777" w:rsidR="00F61C5F" w:rsidRDefault="00F61C5F">
            <w:pPr>
              <w:rPr>
                <w:b/>
              </w:rPr>
            </w:pPr>
            <w:r>
              <w:rPr>
                <w:b/>
              </w:rPr>
              <w:t>Contractor</w:t>
            </w:r>
          </w:p>
        </w:tc>
        <w:tc>
          <w:tcPr>
            <w:tcW w:w="1938" w:type="dxa"/>
          </w:tcPr>
          <w:p w14:paraId="63F87D57" w14:textId="77777777" w:rsidR="00F61C5F" w:rsidRDefault="00F61C5F">
            <w:pPr>
              <w:rPr>
                <w:b/>
              </w:rPr>
            </w:pPr>
            <w:r>
              <w:rPr>
                <w:b/>
              </w:rPr>
              <w:t>Contract #</w:t>
            </w:r>
          </w:p>
        </w:tc>
        <w:tc>
          <w:tcPr>
            <w:tcW w:w="7108" w:type="dxa"/>
            <w:gridSpan w:val="2"/>
          </w:tcPr>
          <w:p w14:paraId="4EED4E8B" w14:textId="120E7AFC" w:rsidR="00F61C5F" w:rsidRDefault="00F61C5F">
            <w:pPr>
              <w:rPr>
                <w:b/>
              </w:rPr>
            </w:pPr>
            <w:r>
              <w:rPr>
                <w:b/>
              </w:rPr>
              <w:t>Contact Info</w:t>
            </w:r>
          </w:p>
        </w:tc>
      </w:tr>
      <w:tr w:rsidR="00F61C5F" w14:paraId="1CB06CFA" w14:textId="77777777" w:rsidTr="00F933E7">
        <w:tc>
          <w:tcPr>
            <w:tcW w:w="1839" w:type="dxa"/>
          </w:tcPr>
          <w:p w14:paraId="52575152" w14:textId="390A2A0F" w:rsidR="00F61C5F" w:rsidRPr="00F336B2" w:rsidRDefault="00F61C5F">
            <w:r>
              <w:t>Multiple</w:t>
            </w:r>
          </w:p>
        </w:tc>
        <w:tc>
          <w:tcPr>
            <w:tcW w:w="1938" w:type="dxa"/>
          </w:tcPr>
          <w:p w14:paraId="7AD78F81" w14:textId="36380476" w:rsidR="00F61C5F" w:rsidRPr="00F336B2" w:rsidRDefault="00F61C5F">
            <w:r>
              <w:t>Multiple</w:t>
            </w:r>
          </w:p>
        </w:tc>
        <w:tc>
          <w:tcPr>
            <w:tcW w:w="7108" w:type="dxa"/>
            <w:gridSpan w:val="2"/>
          </w:tcPr>
          <w:p w14:paraId="266A7F68" w14:textId="3A49F0D9" w:rsidR="00F61C5F" w:rsidRDefault="00FC7E86">
            <w:hyperlink r:id="rId22" w:history="1">
              <w:r w:rsidRPr="006C7F5B">
                <w:rPr>
                  <w:rStyle w:val="Hyperlink"/>
                </w:rPr>
                <w:t>https://www.eandi.org/contract-navigator</w:t>
              </w:r>
            </w:hyperlink>
          </w:p>
          <w:p w14:paraId="07929024" w14:textId="4552FA8A" w:rsidR="00FC7E86" w:rsidRDefault="00FC7E86">
            <w:pPr>
              <w:rPr>
                <w:b/>
              </w:rPr>
            </w:pPr>
          </w:p>
        </w:tc>
      </w:tr>
    </w:tbl>
    <w:p w14:paraId="61F1EFEB" w14:textId="1488AFAF" w:rsidR="00CD36B2" w:rsidRDefault="00CD36B2" w:rsidP="00004959"/>
    <w:p w14:paraId="414E260A" w14:textId="77777777" w:rsidR="00A973CC" w:rsidRDefault="00A973CC" w:rsidP="00A973CC"/>
    <w:sectPr w:rsidR="00A973CC" w:rsidSect="006971C9">
      <w:footerReference w:type="default" r:id="rId23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5FE1" w14:textId="77777777" w:rsidR="00CE141B" w:rsidRDefault="00CE141B" w:rsidP="00A92A74">
      <w:pPr>
        <w:spacing w:after="0" w:line="240" w:lineRule="auto"/>
      </w:pPr>
      <w:r>
        <w:separator/>
      </w:r>
    </w:p>
  </w:endnote>
  <w:endnote w:type="continuationSeparator" w:id="0">
    <w:p w14:paraId="52D369E8" w14:textId="77777777" w:rsidR="00CE141B" w:rsidRDefault="00CE141B" w:rsidP="00A9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98F7" w14:textId="0C7A2A7F" w:rsidR="00A92A74" w:rsidRDefault="00A92A74">
    <w:pPr>
      <w:pStyle w:val="Footer"/>
    </w:pPr>
    <w:r>
      <w:t xml:space="preserve">Last revised </w:t>
    </w:r>
    <w:r w:rsidR="00D33D50">
      <w:t>April 2026</w:t>
    </w:r>
  </w:p>
  <w:p w14:paraId="6709EDC6" w14:textId="77777777" w:rsidR="00A639DF" w:rsidRDefault="00A63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4595" w14:textId="77777777" w:rsidR="00CE141B" w:rsidRDefault="00CE141B" w:rsidP="00A92A74">
      <w:pPr>
        <w:spacing w:after="0" w:line="240" w:lineRule="auto"/>
      </w:pPr>
      <w:r>
        <w:separator/>
      </w:r>
    </w:p>
  </w:footnote>
  <w:footnote w:type="continuationSeparator" w:id="0">
    <w:p w14:paraId="35E4B782" w14:textId="77777777" w:rsidR="00CE141B" w:rsidRDefault="00CE141B" w:rsidP="00A92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CBB"/>
    <w:multiLevelType w:val="hybridMultilevel"/>
    <w:tmpl w:val="F79CB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5E2"/>
    <w:multiLevelType w:val="hybridMultilevel"/>
    <w:tmpl w:val="B1BC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75367"/>
    <w:multiLevelType w:val="hybridMultilevel"/>
    <w:tmpl w:val="B2D2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02297">
    <w:abstractNumId w:val="1"/>
  </w:num>
  <w:num w:numId="2" w16cid:durableId="1236629441">
    <w:abstractNumId w:val="0"/>
  </w:num>
  <w:num w:numId="3" w16cid:durableId="48308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B7"/>
    <w:rsid w:val="00004959"/>
    <w:rsid w:val="00005373"/>
    <w:rsid w:val="000261E2"/>
    <w:rsid w:val="000448D7"/>
    <w:rsid w:val="00076A67"/>
    <w:rsid w:val="00077DB0"/>
    <w:rsid w:val="00087589"/>
    <w:rsid w:val="00097564"/>
    <w:rsid w:val="000B06E0"/>
    <w:rsid w:val="001517B0"/>
    <w:rsid w:val="00186A32"/>
    <w:rsid w:val="001B18B2"/>
    <w:rsid w:val="001B32AD"/>
    <w:rsid w:val="001B5064"/>
    <w:rsid w:val="001C3219"/>
    <w:rsid w:val="001D3415"/>
    <w:rsid w:val="001D5DCC"/>
    <w:rsid w:val="001F64F6"/>
    <w:rsid w:val="002163E5"/>
    <w:rsid w:val="00223007"/>
    <w:rsid w:val="002344D8"/>
    <w:rsid w:val="00241CBE"/>
    <w:rsid w:val="00246530"/>
    <w:rsid w:val="00253238"/>
    <w:rsid w:val="0026493F"/>
    <w:rsid w:val="002913EB"/>
    <w:rsid w:val="00293024"/>
    <w:rsid w:val="002D6419"/>
    <w:rsid w:val="002E33CC"/>
    <w:rsid w:val="00305822"/>
    <w:rsid w:val="00325C22"/>
    <w:rsid w:val="00335009"/>
    <w:rsid w:val="00341849"/>
    <w:rsid w:val="00364785"/>
    <w:rsid w:val="00365994"/>
    <w:rsid w:val="0037617A"/>
    <w:rsid w:val="00383A89"/>
    <w:rsid w:val="003D1582"/>
    <w:rsid w:val="003F27A8"/>
    <w:rsid w:val="0041182B"/>
    <w:rsid w:val="0042698D"/>
    <w:rsid w:val="00446D4C"/>
    <w:rsid w:val="00481361"/>
    <w:rsid w:val="004A0983"/>
    <w:rsid w:val="004A0F0A"/>
    <w:rsid w:val="004B5B16"/>
    <w:rsid w:val="004D0EBC"/>
    <w:rsid w:val="004D11E5"/>
    <w:rsid w:val="004D7AC3"/>
    <w:rsid w:val="004E3AD2"/>
    <w:rsid w:val="004E425E"/>
    <w:rsid w:val="00501574"/>
    <w:rsid w:val="00506655"/>
    <w:rsid w:val="00524C5A"/>
    <w:rsid w:val="00530C98"/>
    <w:rsid w:val="00546F98"/>
    <w:rsid w:val="00546FF9"/>
    <w:rsid w:val="00550985"/>
    <w:rsid w:val="00554323"/>
    <w:rsid w:val="005811E8"/>
    <w:rsid w:val="005A45AA"/>
    <w:rsid w:val="005D3D5B"/>
    <w:rsid w:val="005E5842"/>
    <w:rsid w:val="006156B3"/>
    <w:rsid w:val="0061644A"/>
    <w:rsid w:val="00625888"/>
    <w:rsid w:val="00625D6A"/>
    <w:rsid w:val="00642A70"/>
    <w:rsid w:val="00656BAF"/>
    <w:rsid w:val="006620DD"/>
    <w:rsid w:val="00663999"/>
    <w:rsid w:val="00666D60"/>
    <w:rsid w:val="00673B2C"/>
    <w:rsid w:val="00676865"/>
    <w:rsid w:val="00695095"/>
    <w:rsid w:val="006971C9"/>
    <w:rsid w:val="006E5F93"/>
    <w:rsid w:val="006F76B9"/>
    <w:rsid w:val="00701206"/>
    <w:rsid w:val="00711179"/>
    <w:rsid w:val="00714DAB"/>
    <w:rsid w:val="00762E34"/>
    <w:rsid w:val="00765AA3"/>
    <w:rsid w:val="007735D0"/>
    <w:rsid w:val="0077463A"/>
    <w:rsid w:val="00780F58"/>
    <w:rsid w:val="007A0284"/>
    <w:rsid w:val="007A14E1"/>
    <w:rsid w:val="007A1B86"/>
    <w:rsid w:val="007B20DB"/>
    <w:rsid w:val="007D7908"/>
    <w:rsid w:val="007F2418"/>
    <w:rsid w:val="00800592"/>
    <w:rsid w:val="008104C7"/>
    <w:rsid w:val="00824179"/>
    <w:rsid w:val="0083601B"/>
    <w:rsid w:val="00862A76"/>
    <w:rsid w:val="00871DB0"/>
    <w:rsid w:val="008A70A0"/>
    <w:rsid w:val="008B2CEB"/>
    <w:rsid w:val="008B6D82"/>
    <w:rsid w:val="008D569F"/>
    <w:rsid w:val="008E25D7"/>
    <w:rsid w:val="008E53CE"/>
    <w:rsid w:val="00905FAB"/>
    <w:rsid w:val="00906775"/>
    <w:rsid w:val="00941CCC"/>
    <w:rsid w:val="00944D0F"/>
    <w:rsid w:val="00966035"/>
    <w:rsid w:val="0097537A"/>
    <w:rsid w:val="009872AC"/>
    <w:rsid w:val="009B186F"/>
    <w:rsid w:val="009E1961"/>
    <w:rsid w:val="009E7ECF"/>
    <w:rsid w:val="00A00901"/>
    <w:rsid w:val="00A20EFC"/>
    <w:rsid w:val="00A2315B"/>
    <w:rsid w:val="00A518B0"/>
    <w:rsid w:val="00A639DF"/>
    <w:rsid w:val="00A71DE4"/>
    <w:rsid w:val="00A73CE6"/>
    <w:rsid w:val="00A85E5A"/>
    <w:rsid w:val="00A92A74"/>
    <w:rsid w:val="00A973CC"/>
    <w:rsid w:val="00AB1703"/>
    <w:rsid w:val="00AB753A"/>
    <w:rsid w:val="00AF7F32"/>
    <w:rsid w:val="00B04041"/>
    <w:rsid w:val="00B34A55"/>
    <w:rsid w:val="00B51628"/>
    <w:rsid w:val="00B757CD"/>
    <w:rsid w:val="00B84865"/>
    <w:rsid w:val="00B85D98"/>
    <w:rsid w:val="00BA5EF8"/>
    <w:rsid w:val="00BC4602"/>
    <w:rsid w:val="00BC784F"/>
    <w:rsid w:val="00C00539"/>
    <w:rsid w:val="00C1332C"/>
    <w:rsid w:val="00C356E3"/>
    <w:rsid w:val="00C47411"/>
    <w:rsid w:val="00C54D72"/>
    <w:rsid w:val="00C66ADE"/>
    <w:rsid w:val="00C71D11"/>
    <w:rsid w:val="00C77461"/>
    <w:rsid w:val="00CA4032"/>
    <w:rsid w:val="00CC1566"/>
    <w:rsid w:val="00CC5DEA"/>
    <w:rsid w:val="00CD36B2"/>
    <w:rsid w:val="00CD4667"/>
    <w:rsid w:val="00CE0FD9"/>
    <w:rsid w:val="00CE141B"/>
    <w:rsid w:val="00CE2AF4"/>
    <w:rsid w:val="00CE46D4"/>
    <w:rsid w:val="00CF0F10"/>
    <w:rsid w:val="00D30F66"/>
    <w:rsid w:val="00D31EA5"/>
    <w:rsid w:val="00D33D50"/>
    <w:rsid w:val="00D44027"/>
    <w:rsid w:val="00D664EC"/>
    <w:rsid w:val="00D7277B"/>
    <w:rsid w:val="00D72DFF"/>
    <w:rsid w:val="00D863B7"/>
    <w:rsid w:val="00D963A3"/>
    <w:rsid w:val="00DA416F"/>
    <w:rsid w:val="00DA78C3"/>
    <w:rsid w:val="00DB6801"/>
    <w:rsid w:val="00DC1C5D"/>
    <w:rsid w:val="00DC6BA6"/>
    <w:rsid w:val="00DD51C4"/>
    <w:rsid w:val="00DE6A57"/>
    <w:rsid w:val="00DE70A8"/>
    <w:rsid w:val="00E358A3"/>
    <w:rsid w:val="00E5585F"/>
    <w:rsid w:val="00E56505"/>
    <w:rsid w:val="00E622B5"/>
    <w:rsid w:val="00E638C1"/>
    <w:rsid w:val="00E6633E"/>
    <w:rsid w:val="00E70510"/>
    <w:rsid w:val="00EE4867"/>
    <w:rsid w:val="00F02EA1"/>
    <w:rsid w:val="00F04325"/>
    <w:rsid w:val="00F0640E"/>
    <w:rsid w:val="00F37D4C"/>
    <w:rsid w:val="00F42920"/>
    <w:rsid w:val="00F5170D"/>
    <w:rsid w:val="00F61C5F"/>
    <w:rsid w:val="00F77B40"/>
    <w:rsid w:val="00F84FA1"/>
    <w:rsid w:val="00F933E7"/>
    <w:rsid w:val="00FB59AF"/>
    <w:rsid w:val="00FC7E86"/>
    <w:rsid w:val="00FD6334"/>
    <w:rsid w:val="00FD78FE"/>
    <w:rsid w:val="00FE5CC6"/>
    <w:rsid w:val="00FF3D6D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9626"/>
  <w15:chartTrackingRefBased/>
  <w15:docId w15:val="{1035098F-7570-48B8-9E20-D9808145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863B7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863B7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63B7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863B7"/>
    <w:rPr>
      <w:i/>
      <w:iCs/>
    </w:rPr>
  </w:style>
  <w:style w:type="table" w:styleId="MediumShading2-Accent5">
    <w:name w:val="Medium Shading 2 Accent 5"/>
    <w:basedOn w:val="TableNormal"/>
    <w:uiPriority w:val="64"/>
    <w:rsid w:val="00D863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620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B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1D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4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0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7564"/>
    <w:pPr>
      <w:spacing w:after="0" w:line="240" w:lineRule="auto"/>
    </w:pPr>
  </w:style>
  <w:style w:type="table" w:styleId="TableGrid">
    <w:name w:val="Table Grid"/>
    <w:basedOn w:val="TableNormal"/>
    <w:uiPriority w:val="39"/>
    <w:rsid w:val="0008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4">
    <w:name w:val="List Table 4 Accent 4"/>
    <w:basedOn w:val="TableNormal"/>
    <w:uiPriority w:val="49"/>
    <w:rsid w:val="0008758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08758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pseditboxdisponly">
    <w:name w:val="pseditbox_disponly"/>
    <w:basedOn w:val="DefaultParagraphFont"/>
    <w:rsid w:val="008104C7"/>
  </w:style>
  <w:style w:type="character" w:styleId="UnresolvedMention">
    <w:name w:val="Unresolved Mention"/>
    <w:basedOn w:val="DefaultParagraphFont"/>
    <w:uiPriority w:val="99"/>
    <w:semiHidden/>
    <w:unhideWhenUsed/>
    <w:rsid w:val="009067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9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74"/>
  </w:style>
  <w:style w:type="paragraph" w:styleId="Footer">
    <w:name w:val="footer"/>
    <w:basedOn w:val="Normal"/>
    <w:link w:val="FooterChar"/>
    <w:uiPriority w:val="99"/>
    <w:unhideWhenUsed/>
    <w:rsid w:val="00A9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mcgregor@abinteriors.com" TargetMode="External"/><Relationship Id="rId18" Type="http://schemas.openxmlformats.org/officeDocument/2006/relationships/hyperlink" Target="mailto:mmcgregor@abinteriors.com" TargetMode="External"/><Relationship Id="rId26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21" Type="http://schemas.openxmlformats.org/officeDocument/2006/relationships/hyperlink" Target="mailto:khobler@the-cigroup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artinez@aminteriors.com" TargetMode="External"/><Relationship Id="rId17" Type="http://schemas.openxmlformats.org/officeDocument/2006/relationships/hyperlink" Target="mailto:amartinez@aminteriors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hobler@the-cigroup.com" TargetMode="External"/><Relationship Id="rId20" Type="http://schemas.openxmlformats.org/officeDocument/2006/relationships/hyperlink" Target="mailto:kpanter@cdsorland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ms.myflorida.com/business_operations/state_purchasing/state_contracts_and_agreements/alternate_contract_source/furniture_all_type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kpanter@cdsorlando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rocurement.ucf.edu/wp-content/uploads/sites/3/2024/03/Furniture-Order-Process-3.11.24.docx" TargetMode="External"/><Relationship Id="rId19" Type="http://schemas.openxmlformats.org/officeDocument/2006/relationships/hyperlink" Target="mailto:angel.shawver@bo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gel.shawver@bos.com" TargetMode="External"/><Relationship Id="rId22" Type="http://schemas.openxmlformats.org/officeDocument/2006/relationships/hyperlink" Target="https://www.eandi.org/contract-navig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8A9EC7CA70844AEF7998CD6691E5E" ma:contentTypeVersion="19" ma:contentTypeDescription="Create a new document." ma:contentTypeScope="" ma:versionID="30378cb1b4fced3fafd92569148fa6e7">
  <xsd:schema xmlns:xsd="http://www.w3.org/2001/XMLSchema" xmlns:xs="http://www.w3.org/2001/XMLSchema" xmlns:p="http://schemas.microsoft.com/office/2006/metadata/properties" xmlns:ns1="http://schemas.microsoft.com/sharepoint/v3" xmlns:ns2="9c48a1e3-fe17-47f0-86e7-2152061498b3" xmlns:ns3="01dffc2d-5f30-4b19-9a1a-3b07f66124a5" targetNamespace="http://schemas.microsoft.com/office/2006/metadata/properties" ma:root="true" ma:fieldsID="856e28c34e780eaaf80872f07d7397a4" ns1:_="" ns2:_="" ns3:_="">
    <xsd:import namespace="http://schemas.microsoft.com/sharepoint/v3"/>
    <xsd:import namespace="9c48a1e3-fe17-47f0-86e7-2152061498b3"/>
    <xsd:import namespace="01dffc2d-5f30-4b19-9a1a-3b07f6612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a1e3-fe17-47f0-86e7-215206149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ffc2d-5f30-4b19-9a1a-3b07f66124a5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c48a1e3-fe17-47f0-86e7-2152061498b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547066-AEA6-45DC-AD42-C3C7DBD1D89A}"/>
</file>

<file path=customXml/itemProps2.xml><?xml version="1.0" encoding="utf-8"?>
<ds:datastoreItem xmlns:ds="http://schemas.openxmlformats.org/officeDocument/2006/customXml" ds:itemID="{50A08844-44E4-468A-B26C-4545E7CD3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D18FC4-4ABF-4BF9-8992-5F583E350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57700-9B94-4CB1-9026-9143F5D6D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688</Words>
  <Characters>3922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 Jones</dc:creator>
  <cp:keywords/>
  <dc:description/>
  <cp:lastModifiedBy>Nellie Nido</cp:lastModifiedBy>
  <cp:revision>2</cp:revision>
  <dcterms:created xsi:type="dcterms:W3CDTF">2026-05-01T14:19:00Z</dcterms:created>
  <dcterms:modified xsi:type="dcterms:W3CDTF">2026-05-01T14:19:00Z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0x010100FD78A9EC7CA70844AEF7998CD6691E5E</vt:lpwstr>
  </property>
</Properties>
</file>